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10A98" w14:textId="092B6CC1" w:rsidR="00181985" w:rsidRPr="00DB4249" w:rsidRDefault="00181985" w:rsidP="003E7CD9">
      <w:pPr>
        <w:spacing w:before="120" w:after="0" w:line="240" w:lineRule="auto"/>
        <w:jc w:val="center"/>
        <w:rPr>
          <w:rFonts w:cstheme="minorHAnsi"/>
          <w:b/>
          <w:bCs/>
          <w:sz w:val="36"/>
          <w:szCs w:val="36"/>
          <w:u w:val="single"/>
        </w:rPr>
      </w:pPr>
      <w:r w:rsidRPr="00DB4249">
        <w:rPr>
          <w:rFonts w:cstheme="minorHAnsi"/>
          <w:b/>
          <w:bCs/>
          <w:sz w:val="36"/>
          <w:szCs w:val="36"/>
          <w:u w:val="single"/>
        </w:rPr>
        <w:t>TERMO DE REFERÊNCIA</w:t>
      </w:r>
    </w:p>
    <w:p w14:paraId="43ACEF39" w14:textId="77777777" w:rsidR="00F67B96" w:rsidRPr="00025918" w:rsidRDefault="00F67B96" w:rsidP="003E7CD9">
      <w:pPr>
        <w:spacing w:before="120" w:after="0" w:line="240" w:lineRule="auto"/>
        <w:rPr>
          <w:rFonts w:cstheme="minorHAnsi"/>
          <w:b/>
          <w:bCs/>
          <w:sz w:val="24"/>
          <w:szCs w:val="24"/>
        </w:rPr>
      </w:pPr>
    </w:p>
    <w:p w14:paraId="2C392837" w14:textId="2A48A17E" w:rsidR="007F768D" w:rsidRPr="00025918" w:rsidRDefault="007F768D" w:rsidP="003E7CD9">
      <w:pPr>
        <w:spacing w:before="120" w:after="0" w:line="240" w:lineRule="auto"/>
        <w:rPr>
          <w:rFonts w:cstheme="minorHAnsi"/>
          <w:b/>
          <w:bCs/>
          <w:sz w:val="24"/>
          <w:szCs w:val="24"/>
        </w:rPr>
      </w:pPr>
      <w:r w:rsidRPr="00025918">
        <w:rPr>
          <w:rFonts w:cstheme="minorHAnsi"/>
          <w:b/>
          <w:bCs/>
          <w:sz w:val="24"/>
          <w:szCs w:val="24"/>
        </w:rPr>
        <w:t xml:space="preserve">PROCESSO ADMINISTRATIVO Nº </w:t>
      </w:r>
      <w:r w:rsidR="00944790">
        <w:rPr>
          <w:rFonts w:cstheme="minorHAnsi"/>
          <w:b/>
          <w:bCs/>
          <w:sz w:val="24"/>
          <w:szCs w:val="24"/>
        </w:rPr>
        <w:t>94289</w:t>
      </w:r>
      <w:r w:rsidRPr="00025918">
        <w:rPr>
          <w:rFonts w:cstheme="minorHAnsi"/>
          <w:b/>
          <w:bCs/>
          <w:sz w:val="24"/>
          <w:szCs w:val="24"/>
        </w:rPr>
        <w:t>/</w:t>
      </w:r>
      <w:r w:rsidR="00181985" w:rsidRPr="00025918">
        <w:rPr>
          <w:rFonts w:cstheme="minorHAnsi"/>
          <w:b/>
          <w:bCs/>
          <w:sz w:val="24"/>
          <w:szCs w:val="24"/>
        </w:rPr>
        <w:t>20</w:t>
      </w:r>
      <w:r w:rsidR="00E02A25" w:rsidRPr="00025918">
        <w:rPr>
          <w:rFonts w:cstheme="minorHAnsi"/>
          <w:b/>
          <w:bCs/>
          <w:sz w:val="24"/>
          <w:szCs w:val="24"/>
        </w:rPr>
        <w:t>2</w:t>
      </w:r>
      <w:r w:rsidR="00944790">
        <w:rPr>
          <w:rFonts w:cstheme="minorHAnsi"/>
          <w:b/>
          <w:bCs/>
          <w:sz w:val="24"/>
          <w:szCs w:val="24"/>
        </w:rPr>
        <w:t>5</w:t>
      </w:r>
    </w:p>
    <w:p w14:paraId="5A804021" w14:textId="06BCAA44" w:rsidR="00E02A25" w:rsidRPr="00025918" w:rsidRDefault="0097030E" w:rsidP="003E7CD9">
      <w:pPr>
        <w:pStyle w:val="PargrafodaLista"/>
        <w:spacing w:before="120" w:after="0" w:line="240" w:lineRule="auto"/>
        <w:ind w:left="0"/>
        <w:contextualSpacing w:val="0"/>
        <w:rPr>
          <w:rFonts w:cstheme="minorHAnsi"/>
          <w:sz w:val="24"/>
          <w:szCs w:val="24"/>
        </w:rPr>
      </w:pPr>
      <w:r w:rsidRPr="00025918">
        <w:rPr>
          <w:rFonts w:cstheme="minorHAnsi"/>
          <w:sz w:val="24"/>
          <w:szCs w:val="24"/>
        </w:rPr>
        <w:t>Secretaria Municipal de Mobilidade Urbana</w:t>
      </w:r>
    </w:p>
    <w:p w14:paraId="013624AC" w14:textId="77777777" w:rsidR="00181985" w:rsidRPr="00025918" w:rsidRDefault="00181985" w:rsidP="003E7CD9">
      <w:pPr>
        <w:spacing w:before="120" w:after="0" w:line="240" w:lineRule="auto"/>
        <w:rPr>
          <w:rFonts w:cstheme="minorHAnsi"/>
          <w:sz w:val="24"/>
          <w:szCs w:val="24"/>
        </w:rPr>
      </w:pPr>
    </w:p>
    <w:p w14:paraId="0AC1443E" w14:textId="3A9CB753" w:rsidR="007F768D" w:rsidRPr="00025918" w:rsidRDefault="007F768D" w:rsidP="003E7CD9">
      <w:pPr>
        <w:pStyle w:val="PargrafodaLista"/>
        <w:numPr>
          <w:ilvl w:val="0"/>
          <w:numId w:val="1"/>
        </w:numPr>
        <w:spacing w:before="120" w:after="0" w:line="240" w:lineRule="auto"/>
        <w:ind w:left="0" w:firstLine="0"/>
        <w:contextualSpacing w:val="0"/>
        <w:jc w:val="both"/>
        <w:rPr>
          <w:rFonts w:cstheme="minorHAnsi"/>
          <w:b/>
          <w:bCs/>
          <w:sz w:val="24"/>
          <w:szCs w:val="24"/>
        </w:rPr>
      </w:pPr>
      <w:r w:rsidRPr="00025918">
        <w:rPr>
          <w:rFonts w:cstheme="minorHAnsi"/>
          <w:b/>
          <w:bCs/>
          <w:sz w:val="24"/>
          <w:szCs w:val="24"/>
        </w:rPr>
        <w:t>CONDIÇÕES GERAIS DA CONTRATAÇÃO</w:t>
      </w:r>
      <w:r w:rsidR="0024637D" w:rsidRPr="00025918">
        <w:rPr>
          <w:rFonts w:cstheme="minorHAnsi"/>
          <w:b/>
          <w:bCs/>
          <w:sz w:val="24"/>
          <w:szCs w:val="24"/>
        </w:rPr>
        <w:t>:</w:t>
      </w:r>
    </w:p>
    <w:p w14:paraId="50309262" w14:textId="4BE05B5E" w:rsidR="00515049" w:rsidRDefault="00944790" w:rsidP="003E7CD9">
      <w:pPr>
        <w:pStyle w:val="PargrafodaLista"/>
        <w:spacing w:before="120" w:after="0" w:line="240" w:lineRule="auto"/>
        <w:ind w:left="0"/>
        <w:contextualSpacing w:val="0"/>
        <w:jc w:val="both"/>
        <w:rPr>
          <w:rFonts w:ascii="Calibri" w:hAnsi="Calibri" w:cs="Calibri"/>
          <w:sz w:val="24"/>
          <w:szCs w:val="24"/>
        </w:rPr>
      </w:pPr>
      <w:r w:rsidRPr="00CF474F">
        <w:rPr>
          <w:rFonts w:ascii="Calibri" w:hAnsi="Calibri" w:cs="Calibri"/>
          <w:sz w:val="24"/>
          <w:szCs w:val="24"/>
        </w:rPr>
        <w:t>Contratação de empresa</w:t>
      </w:r>
      <w:r>
        <w:rPr>
          <w:rFonts w:ascii="Calibri" w:hAnsi="Calibri" w:cs="Calibri"/>
          <w:sz w:val="24"/>
          <w:szCs w:val="24"/>
        </w:rPr>
        <w:t>s</w:t>
      </w:r>
      <w:r w:rsidRPr="00CF474F">
        <w:rPr>
          <w:rFonts w:ascii="Calibri" w:hAnsi="Calibri" w:cs="Calibri"/>
          <w:sz w:val="24"/>
          <w:szCs w:val="24"/>
        </w:rPr>
        <w:t xml:space="preserve"> </w:t>
      </w:r>
      <w:r>
        <w:rPr>
          <w:rFonts w:ascii="Calibri" w:hAnsi="Calibri" w:cs="Calibri"/>
          <w:sz w:val="24"/>
          <w:szCs w:val="24"/>
        </w:rPr>
        <w:t xml:space="preserve">visando a ampliação do sistema de videomonitoramento e cercamento eletrônico, compreendendo: </w:t>
      </w:r>
      <w:r w:rsidRPr="00CF474F">
        <w:rPr>
          <w:rFonts w:ascii="Calibri" w:hAnsi="Calibri" w:cs="Calibri"/>
          <w:sz w:val="24"/>
          <w:szCs w:val="24"/>
        </w:rPr>
        <w:t>entrega</w:t>
      </w:r>
      <w:r>
        <w:rPr>
          <w:rFonts w:ascii="Calibri" w:hAnsi="Calibri" w:cs="Calibri"/>
          <w:sz w:val="24"/>
          <w:szCs w:val="24"/>
        </w:rPr>
        <w:t xml:space="preserve"> e </w:t>
      </w:r>
      <w:r w:rsidRPr="00CF474F">
        <w:rPr>
          <w:rFonts w:ascii="Calibri" w:hAnsi="Calibri" w:cs="Calibri"/>
          <w:sz w:val="24"/>
          <w:szCs w:val="24"/>
        </w:rPr>
        <w:t xml:space="preserve">instalação </w:t>
      </w:r>
      <w:r>
        <w:rPr>
          <w:rFonts w:ascii="Calibri" w:hAnsi="Calibri" w:cs="Calibri"/>
          <w:sz w:val="24"/>
          <w:szCs w:val="24"/>
        </w:rPr>
        <w:t xml:space="preserve">de equipamentos (postes e rede elétrica, câmeras, rack, nobreaks, switch, gravador de imagem, servidor, </w:t>
      </w:r>
      <w:proofErr w:type="spellStart"/>
      <w:r>
        <w:rPr>
          <w:rFonts w:ascii="Calibri" w:hAnsi="Calibri" w:cs="Calibri"/>
          <w:sz w:val="24"/>
          <w:szCs w:val="24"/>
        </w:rPr>
        <w:t>videowal</w:t>
      </w:r>
      <w:proofErr w:type="spellEnd"/>
      <w:r>
        <w:rPr>
          <w:rFonts w:ascii="Calibri" w:hAnsi="Calibri" w:cs="Calibri"/>
          <w:sz w:val="24"/>
          <w:szCs w:val="24"/>
        </w:rPr>
        <w:t xml:space="preserve">, ar condicionados, entre outros); </w:t>
      </w:r>
      <w:r w:rsidRPr="00CF474F">
        <w:rPr>
          <w:rFonts w:ascii="Calibri" w:hAnsi="Calibri" w:cs="Calibri"/>
          <w:sz w:val="24"/>
          <w:szCs w:val="24"/>
        </w:rPr>
        <w:t xml:space="preserve">configuração de </w:t>
      </w:r>
      <w:r>
        <w:rPr>
          <w:rFonts w:ascii="Calibri" w:hAnsi="Calibri" w:cs="Calibri"/>
          <w:sz w:val="24"/>
          <w:szCs w:val="24"/>
        </w:rPr>
        <w:t>softwares de câmeras e de todo o sistema para a transmissão de imagens junto a central da Brigada Militar, espelhamento na Polícia Civil e integração com a sala de gerenciamento da Secretaria de Segurança Pública do Estado (SSP); instalação de rede de internet; serviço mensal de transporte de imagens e manutenção preventiva e corretiva, por demanda, de equipamentos e softwares</w:t>
      </w:r>
      <w:r w:rsidR="00515049">
        <w:rPr>
          <w:rFonts w:ascii="Calibri" w:hAnsi="Calibri" w:cs="Calibri"/>
          <w:sz w:val="24"/>
          <w:szCs w:val="24"/>
        </w:rPr>
        <w:t>.</w:t>
      </w:r>
    </w:p>
    <w:p w14:paraId="6A6E1904" w14:textId="761CF6AF" w:rsidR="002E224F" w:rsidRDefault="00025918" w:rsidP="003E7CD9">
      <w:pPr>
        <w:pStyle w:val="PargrafodaLista"/>
        <w:spacing w:before="120" w:after="0" w:line="240" w:lineRule="auto"/>
        <w:ind w:left="0"/>
        <w:contextualSpacing w:val="0"/>
        <w:jc w:val="both"/>
        <w:rPr>
          <w:rFonts w:cstheme="minorHAnsi"/>
          <w:b/>
          <w:bCs/>
          <w:sz w:val="24"/>
          <w:szCs w:val="24"/>
        </w:rPr>
      </w:pPr>
      <w:r>
        <w:rPr>
          <w:rFonts w:cstheme="minorHAnsi"/>
          <w:b/>
          <w:bCs/>
          <w:sz w:val="24"/>
          <w:szCs w:val="24"/>
        </w:rPr>
        <w:t>Tabela 01:</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54"/>
        <w:gridCol w:w="567"/>
        <w:gridCol w:w="567"/>
        <w:gridCol w:w="680"/>
        <w:gridCol w:w="3997"/>
        <w:gridCol w:w="1134"/>
        <w:gridCol w:w="1134"/>
      </w:tblGrid>
      <w:tr w:rsidR="00074594" w:rsidRPr="008827CA" w14:paraId="37C19BE8" w14:textId="77777777" w:rsidTr="00015389">
        <w:trPr>
          <w:tblHeader/>
        </w:trPr>
        <w:tc>
          <w:tcPr>
            <w:tcW w:w="9067" w:type="dxa"/>
            <w:gridSpan w:val="8"/>
            <w:shd w:val="clear" w:color="auto" w:fill="D0CECE" w:themeFill="background2" w:themeFillShade="E6"/>
            <w:vAlign w:val="center"/>
          </w:tcPr>
          <w:p w14:paraId="6A2F684F" w14:textId="4B6D5ED9" w:rsidR="00015389" w:rsidRPr="008827CA" w:rsidRDefault="00015389" w:rsidP="00015389">
            <w:pPr>
              <w:spacing w:after="0" w:line="240" w:lineRule="auto"/>
              <w:jc w:val="center"/>
              <w:rPr>
                <w:rFonts w:cstheme="minorHAnsi"/>
                <w:b/>
                <w:bCs/>
                <w:sz w:val="16"/>
                <w:szCs w:val="16"/>
              </w:rPr>
            </w:pPr>
            <w:r w:rsidRPr="008827CA">
              <w:rPr>
                <w:rFonts w:cstheme="minorHAnsi"/>
                <w:b/>
                <w:bCs/>
                <w:sz w:val="16"/>
                <w:szCs w:val="16"/>
              </w:rPr>
              <w:t>QUANTIDADE E VALOR ESTIMADO DA AQUISIÇÃO/CONTRATAÇÃO</w:t>
            </w:r>
          </w:p>
        </w:tc>
      </w:tr>
      <w:tr w:rsidR="00074594" w:rsidRPr="008827CA" w14:paraId="5CE3B931" w14:textId="77777777" w:rsidTr="000B4400">
        <w:trPr>
          <w:tblHeader/>
        </w:trPr>
        <w:tc>
          <w:tcPr>
            <w:tcW w:w="534" w:type="dxa"/>
            <w:shd w:val="clear" w:color="auto" w:fill="D0CECE" w:themeFill="background2" w:themeFillShade="E6"/>
            <w:vAlign w:val="center"/>
          </w:tcPr>
          <w:p w14:paraId="6224DF29" w14:textId="77777777" w:rsidR="00015389" w:rsidRPr="008827CA" w:rsidRDefault="00015389" w:rsidP="00015389">
            <w:pPr>
              <w:spacing w:after="0" w:line="240" w:lineRule="auto"/>
              <w:jc w:val="center"/>
              <w:rPr>
                <w:rFonts w:cstheme="minorHAnsi"/>
                <w:b/>
                <w:sz w:val="16"/>
                <w:szCs w:val="16"/>
              </w:rPr>
            </w:pPr>
            <w:r w:rsidRPr="008827CA">
              <w:rPr>
                <w:rFonts w:eastAsia="Calibri" w:cstheme="minorHAnsi"/>
                <w:b/>
                <w:sz w:val="16"/>
                <w:szCs w:val="16"/>
              </w:rPr>
              <w:t>LOTE</w:t>
            </w:r>
          </w:p>
        </w:tc>
        <w:tc>
          <w:tcPr>
            <w:tcW w:w="454" w:type="dxa"/>
            <w:shd w:val="clear" w:color="auto" w:fill="D0CECE" w:themeFill="background2" w:themeFillShade="E6"/>
            <w:vAlign w:val="center"/>
          </w:tcPr>
          <w:p w14:paraId="3B921584" w14:textId="77777777" w:rsidR="00015389" w:rsidRPr="008827CA" w:rsidRDefault="00015389" w:rsidP="00015389">
            <w:pPr>
              <w:spacing w:after="0" w:line="240" w:lineRule="auto"/>
              <w:jc w:val="center"/>
              <w:rPr>
                <w:rFonts w:eastAsia="Calibri" w:cstheme="minorHAnsi"/>
                <w:b/>
                <w:sz w:val="16"/>
                <w:szCs w:val="16"/>
              </w:rPr>
            </w:pPr>
            <w:r w:rsidRPr="008827CA">
              <w:rPr>
                <w:rFonts w:eastAsia="Calibri" w:cstheme="minorHAnsi"/>
                <w:b/>
                <w:sz w:val="16"/>
                <w:szCs w:val="16"/>
              </w:rPr>
              <w:t>ITEM</w:t>
            </w:r>
          </w:p>
        </w:tc>
        <w:tc>
          <w:tcPr>
            <w:tcW w:w="567" w:type="dxa"/>
            <w:shd w:val="clear" w:color="auto" w:fill="D0CECE" w:themeFill="background2" w:themeFillShade="E6"/>
            <w:vAlign w:val="center"/>
          </w:tcPr>
          <w:p w14:paraId="6E5038D3" w14:textId="77777777" w:rsidR="00015389" w:rsidRPr="008827CA" w:rsidRDefault="00015389" w:rsidP="00015389">
            <w:pPr>
              <w:spacing w:after="0" w:line="240" w:lineRule="auto"/>
              <w:jc w:val="center"/>
              <w:rPr>
                <w:rFonts w:eastAsia="Calibri" w:cstheme="minorHAnsi"/>
                <w:b/>
                <w:sz w:val="16"/>
                <w:szCs w:val="16"/>
              </w:rPr>
            </w:pPr>
            <w:r w:rsidRPr="008827CA">
              <w:rPr>
                <w:rFonts w:eastAsia="Calibri" w:cstheme="minorHAnsi"/>
                <w:b/>
                <w:sz w:val="16"/>
                <w:szCs w:val="16"/>
              </w:rPr>
              <w:t>QUANT.</w:t>
            </w:r>
          </w:p>
        </w:tc>
        <w:tc>
          <w:tcPr>
            <w:tcW w:w="567" w:type="dxa"/>
            <w:shd w:val="clear" w:color="auto" w:fill="D0CECE" w:themeFill="background2" w:themeFillShade="E6"/>
            <w:vAlign w:val="center"/>
          </w:tcPr>
          <w:p w14:paraId="16A0E89F" w14:textId="77777777" w:rsidR="00015389" w:rsidRPr="008827CA" w:rsidRDefault="00015389" w:rsidP="00015389">
            <w:pPr>
              <w:spacing w:after="0" w:line="240" w:lineRule="auto"/>
              <w:jc w:val="center"/>
              <w:rPr>
                <w:rFonts w:cstheme="minorHAnsi"/>
                <w:b/>
                <w:sz w:val="16"/>
                <w:szCs w:val="16"/>
              </w:rPr>
            </w:pPr>
            <w:r w:rsidRPr="008827CA">
              <w:rPr>
                <w:rFonts w:cstheme="minorHAnsi"/>
                <w:b/>
                <w:sz w:val="16"/>
                <w:szCs w:val="16"/>
              </w:rPr>
              <w:t>UNIDAD</w:t>
            </w:r>
          </w:p>
        </w:tc>
        <w:tc>
          <w:tcPr>
            <w:tcW w:w="680" w:type="dxa"/>
            <w:shd w:val="clear" w:color="auto" w:fill="D0CECE" w:themeFill="background2" w:themeFillShade="E6"/>
            <w:vAlign w:val="center"/>
          </w:tcPr>
          <w:p w14:paraId="3608D9E1" w14:textId="77777777" w:rsidR="00015389" w:rsidRPr="008827CA" w:rsidRDefault="00015389" w:rsidP="00015389">
            <w:pPr>
              <w:spacing w:after="0" w:line="240" w:lineRule="auto"/>
              <w:jc w:val="center"/>
              <w:rPr>
                <w:rFonts w:cstheme="minorHAnsi"/>
                <w:b/>
                <w:sz w:val="16"/>
                <w:szCs w:val="16"/>
              </w:rPr>
            </w:pPr>
            <w:bookmarkStart w:id="0" w:name="_Hlk158989356"/>
            <w:bookmarkEnd w:id="0"/>
            <w:r w:rsidRPr="008827CA">
              <w:rPr>
                <w:rFonts w:cstheme="minorHAnsi"/>
                <w:b/>
                <w:sz w:val="16"/>
                <w:szCs w:val="16"/>
              </w:rPr>
              <w:t>CÓDIGO</w:t>
            </w:r>
          </w:p>
        </w:tc>
        <w:tc>
          <w:tcPr>
            <w:tcW w:w="3997" w:type="dxa"/>
            <w:shd w:val="clear" w:color="auto" w:fill="D0CECE" w:themeFill="background2" w:themeFillShade="E6"/>
            <w:vAlign w:val="center"/>
          </w:tcPr>
          <w:p w14:paraId="0C9B5679" w14:textId="0EDF9177" w:rsidR="00015389" w:rsidRPr="008827CA" w:rsidRDefault="00015389" w:rsidP="00015389">
            <w:pPr>
              <w:spacing w:after="0" w:line="240" w:lineRule="auto"/>
              <w:jc w:val="center"/>
              <w:rPr>
                <w:rFonts w:cstheme="minorHAnsi"/>
                <w:b/>
                <w:sz w:val="16"/>
                <w:szCs w:val="16"/>
              </w:rPr>
            </w:pPr>
            <w:r w:rsidRPr="008827CA">
              <w:rPr>
                <w:rFonts w:eastAsia="Calibri" w:cstheme="minorHAnsi"/>
                <w:b/>
                <w:sz w:val="16"/>
                <w:szCs w:val="16"/>
              </w:rPr>
              <w:t>DESCRIÇÃO</w:t>
            </w:r>
          </w:p>
        </w:tc>
        <w:tc>
          <w:tcPr>
            <w:tcW w:w="1134" w:type="dxa"/>
            <w:shd w:val="clear" w:color="auto" w:fill="D0CECE" w:themeFill="background2" w:themeFillShade="E6"/>
            <w:vAlign w:val="center"/>
          </w:tcPr>
          <w:p w14:paraId="45DC6C96" w14:textId="4A61C7D7" w:rsidR="00015389" w:rsidRPr="008827CA" w:rsidRDefault="009B3784" w:rsidP="000B4400">
            <w:pPr>
              <w:spacing w:after="0" w:line="240" w:lineRule="auto"/>
              <w:jc w:val="center"/>
              <w:rPr>
                <w:rFonts w:cstheme="minorHAnsi"/>
                <w:b/>
                <w:sz w:val="16"/>
                <w:szCs w:val="16"/>
              </w:rPr>
            </w:pPr>
            <w:r>
              <w:rPr>
                <w:rFonts w:cstheme="minorHAnsi"/>
                <w:b/>
                <w:sz w:val="16"/>
                <w:szCs w:val="16"/>
              </w:rPr>
              <w:t>Valor</w:t>
            </w:r>
            <w:r w:rsidR="000B4400" w:rsidRPr="008827CA">
              <w:rPr>
                <w:rFonts w:cstheme="minorHAnsi"/>
                <w:b/>
                <w:sz w:val="16"/>
                <w:szCs w:val="16"/>
              </w:rPr>
              <w:t xml:space="preserve"> Unit.</w:t>
            </w:r>
          </w:p>
        </w:tc>
        <w:tc>
          <w:tcPr>
            <w:tcW w:w="1134" w:type="dxa"/>
            <w:shd w:val="clear" w:color="auto" w:fill="D0CECE" w:themeFill="background2" w:themeFillShade="E6"/>
            <w:vAlign w:val="center"/>
          </w:tcPr>
          <w:p w14:paraId="343E80E6" w14:textId="4FAA5C3F" w:rsidR="00015389" w:rsidRPr="008827CA" w:rsidRDefault="009B3784" w:rsidP="00015389">
            <w:pPr>
              <w:spacing w:after="0" w:line="240" w:lineRule="auto"/>
              <w:jc w:val="center"/>
              <w:rPr>
                <w:rFonts w:cstheme="minorHAnsi"/>
                <w:b/>
                <w:sz w:val="16"/>
                <w:szCs w:val="16"/>
              </w:rPr>
            </w:pPr>
            <w:r>
              <w:rPr>
                <w:rFonts w:cstheme="minorHAnsi"/>
                <w:b/>
                <w:sz w:val="16"/>
                <w:szCs w:val="16"/>
              </w:rPr>
              <w:t>Valor</w:t>
            </w:r>
            <w:r w:rsidR="00705FAD">
              <w:rPr>
                <w:rFonts w:cstheme="minorHAnsi"/>
                <w:b/>
                <w:sz w:val="16"/>
                <w:szCs w:val="16"/>
              </w:rPr>
              <w:t xml:space="preserve"> Total</w:t>
            </w:r>
          </w:p>
        </w:tc>
      </w:tr>
      <w:tr w:rsidR="00074594" w:rsidRPr="008827CA" w14:paraId="4705BF47" w14:textId="77777777" w:rsidTr="000B4400">
        <w:tc>
          <w:tcPr>
            <w:tcW w:w="534" w:type="dxa"/>
            <w:vAlign w:val="center"/>
          </w:tcPr>
          <w:p w14:paraId="27446B23" w14:textId="77777777" w:rsidR="00015389" w:rsidRPr="008827CA" w:rsidRDefault="00015389" w:rsidP="00A34206">
            <w:pPr>
              <w:spacing w:after="0" w:line="240" w:lineRule="auto"/>
              <w:jc w:val="center"/>
              <w:rPr>
                <w:rFonts w:cstheme="minorHAnsi"/>
                <w:bCs/>
                <w:sz w:val="16"/>
                <w:szCs w:val="16"/>
              </w:rPr>
            </w:pPr>
            <w:r w:rsidRPr="008827CA">
              <w:rPr>
                <w:rFonts w:eastAsia="Calibri" w:cstheme="minorHAnsi"/>
                <w:bCs/>
                <w:sz w:val="16"/>
                <w:szCs w:val="16"/>
              </w:rPr>
              <w:t>01</w:t>
            </w:r>
          </w:p>
        </w:tc>
        <w:tc>
          <w:tcPr>
            <w:tcW w:w="454" w:type="dxa"/>
            <w:vAlign w:val="center"/>
          </w:tcPr>
          <w:p w14:paraId="06CEEB7F" w14:textId="77777777" w:rsidR="00015389" w:rsidRPr="008827CA" w:rsidRDefault="00015389" w:rsidP="00A34206">
            <w:pPr>
              <w:spacing w:after="0" w:line="240" w:lineRule="auto"/>
              <w:jc w:val="center"/>
              <w:rPr>
                <w:rFonts w:eastAsia="Calibri" w:cstheme="minorHAnsi"/>
                <w:bCs/>
                <w:sz w:val="16"/>
                <w:szCs w:val="16"/>
              </w:rPr>
            </w:pPr>
            <w:r w:rsidRPr="008827CA">
              <w:rPr>
                <w:rFonts w:eastAsia="Calibri" w:cstheme="minorHAnsi"/>
                <w:bCs/>
                <w:sz w:val="16"/>
                <w:szCs w:val="16"/>
              </w:rPr>
              <w:t>01</w:t>
            </w:r>
          </w:p>
        </w:tc>
        <w:tc>
          <w:tcPr>
            <w:tcW w:w="567" w:type="dxa"/>
            <w:vAlign w:val="center"/>
          </w:tcPr>
          <w:p w14:paraId="4B2D0914" w14:textId="77777777" w:rsidR="00015389" w:rsidRPr="008827CA" w:rsidRDefault="00015389" w:rsidP="00A34206">
            <w:pPr>
              <w:spacing w:after="0" w:line="240" w:lineRule="auto"/>
              <w:jc w:val="center"/>
              <w:rPr>
                <w:rFonts w:eastAsia="Calibri" w:cstheme="minorHAnsi"/>
                <w:bCs/>
                <w:sz w:val="16"/>
                <w:szCs w:val="16"/>
              </w:rPr>
            </w:pPr>
            <w:r w:rsidRPr="008827CA">
              <w:rPr>
                <w:rFonts w:eastAsia="Calibri" w:cstheme="minorHAnsi"/>
                <w:bCs/>
                <w:sz w:val="16"/>
                <w:szCs w:val="16"/>
              </w:rPr>
              <w:t>01</w:t>
            </w:r>
          </w:p>
        </w:tc>
        <w:tc>
          <w:tcPr>
            <w:tcW w:w="567" w:type="dxa"/>
            <w:vAlign w:val="center"/>
          </w:tcPr>
          <w:p w14:paraId="19C228F9" w14:textId="77777777" w:rsidR="00015389" w:rsidRPr="008827CA" w:rsidRDefault="00015389" w:rsidP="00A34206">
            <w:pPr>
              <w:spacing w:after="0" w:line="240" w:lineRule="auto"/>
              <w:jc w:val="center"/>
              <w:rPr>
                <w:rFonts w:cstheme="minorHAnsi"/>
                <w:bCs/>
                <w:sz w:val="16"/>
                <w:szCs w:val="16"/>
              </w:rPr>
            </w:pPr>
            <w:r w:rsidRPr="008827CA">
              <w:rPr>
                <w:rFonts w:cstheme="minorHAnsi"/>
                <w:bCs/>
                <w:sz w:val="16"/>
                <w:szCs w:val="16"/>
              </w:rPr>
              <w:t>Un.</w:t>
            </w:r>
          </w:p>
        </w:tc>
        <w:tc>
          <w:tcPr>
            <w:tcW w:w="680" w:type="dxa"/>
            <w:vAlign w:val="center"/>
          </w:tcPr>
          <w:p w14:paraId="48AA90BA" w14:textId="77777777" w:rsidR="00015389" w:rsidRPr="008827CA" w:rsidRDefault="00015389" w:rsidP="00A34206">
            <w:pPr>
              <w:spacing w:after="0" w:line="240" w:lineRule="auto"/>
              <w:jc w:val="center"/>
              <w:rPr>
                <w:rFonts w:cstheme="minorHAnsi"/>
                <w:bCs/>
                <w:sz w:val="16"/>
                <w:szCs w:val="16"/>
              </w:rPr>
            </w:pPr>
            <w:r w:rsidRPr="008827CA">
              <w:rPr>
                <w:rFonts w:eastAsia="Calibri" w:cstheme="minorHAnsi"/>
                <w:bCs/>
                <w:sz w:val="16"/>
                <w:szCs w:val="16"/>
              </w:rPr>
              <w:t>81881</w:t>
            </w:r>
          </w:p>
        </w:tc>
        <w:tc>
          <w:tcPr>
            <w:tcW w:w="3997" w:type="dxa"/>
            <w:vAlign w:val="center"/>
          </w:tcPr>
          <w:p w14:paraId="527F1938" w14:textId="77777777" w:rsidR="00015389" w:rsidRPr="008827CA" w:rsidRDefault="00015389" w:rsidP="00A34206">
            <w:pPr>
              <w:spacing w:after="0" w:line="240" w:lineRule="auto"/>
              <w:jc w:val="both"/>
              <w:rPr>
                <w:rFonts w:cstheme="minorHAnsi"/>
                <w:bCs/>
                <w:sz w:val="16"/>
                <w:szCs w:val="16"/>
              </w:rPr>
            </w:pPr>
            <w:r w:rsidRPr="008827CA">
              <w:rPr>
                <w:rFonts w:eastAsia="Calibri" w:cstheme="minorHAnsi"/>
                <w:bCs/>
                <w:sz w:val="16"/>
                <w:szCs w:val="16"/>
              </w:rPr>
              <w:t>Contratação de Empresa para fornecimento de materiais e instalação da rede elétrica para sistema de videomonitoramento e cercamento eletrônico, conforme detalhamento em anexo</w:t>
            </w:r>
          </w:p>
        </w:tc>
        <w:tc>
          <w:tcPr>
            <w:tcW w:w="1134" w:type="dxa"/>
            <w:vAlign w:val="center"/>
          </w:tcPr>
          <w:p w14:paraId="5BE5BC3E" w14:textId="77777777" w:rsidR="00015389" w:rsidRPr="008827CA" w:rsidRDefault="00015389" w:rsidP="00A34206">
            <w:pPr>
              <w:spacing w:after="0" w:line="240" w:lineRule="auto"/>
              <w:jc w:val="center"/>
              <w:rPr>
                <w:rFonts w:cstheme="minorHAnsi"/>
                <w:bCs/>
                <w:sz w:val="16"/>
                <w:szCs w:val="16"/>
              </w:rPr>
            </w:pPr>
            <w:r w:rsidRPr="008827CA">
              <w:rPr>
                <w:rFonts w:cstheme="minorHAnsi"/>
                <w:bCs/>
                <w:noProof/>
                <w:spacing w:val="-2"/>
                <w:sz w:val="16"/>
                <w:szCs w:val="16"/>
                <w:lang w:eastAsia="pt-BR"/>
              </w:rPr>
              <w:t>R$167.517,19</w:t>
            </w:r>
          </w:p>
        </w:tc>
        <w:tc>
          <w:tcPr>
            <w:tcW w:w="1134" w:type="dxa"/>
            <w:vAlign w:val="center"/>
          </w:tcPr>
          <w:p w14:paraId="17738D70" w14:textId="77777777" w:rsidR="00015389" w:rsidRPr="008827CA" w:rsidRDefault="00015389" w:rsidP="00A34206">
            <w:pPr>
              <w:spacing w:after="0" w:line="240" w:lineRule="auto"/>
              <w:jc w:val="center"/>
              <w:rPr>
                <w:rFonts w:cstheme="minorHAnsi"/>
                <w:bCs/>
                <w:sz w:val="16"/>
                <w:szCs w:val="16"/>
              </w:rPr>
            </w:pPr>
            <w:r w:rsidRPr="008827CA">
              <w:rPr>
                <w:rFonts w:cstheme="minorHAnsi"/>
                <w:bCs/>
                <w:noProof/>
                <w:spacing w:val="-2"/>
                <w:sz w:val="16"/>
                <w:szCs w:val="16"/>
                <w:lang w:eastAsia="pt-BR"/>
              </w:rPr>
              <w:t>R$167.517,19</w:t>
            </w:r>
          </w:p>
        </w:tc>
      </w:tr>
      <w:tr w:rsidR="00074594" w:rsidRPr="008827CA" w14:paraId="058C1872" w14:textId="77777777" w:rsidTr="000B4400">
        <w:tc>
          <w:tcPr>
            <w:tcW w:w="6799" w:type="dxa"/>
            <w:gridSpan w:val="6"/>
            <w:shd w:val="clear" w:color="auto" w:fill="D0CECE" w:themeFill="background2" w:themeFillShade="E6"/>
            <w:vAlign w:val="center"/>
          </w:tcPr>
          <w:p w14:paraId="6B39C3B3" w14:textId="268E370C" w:rsidR="00015389" w:rsidRPr="008827CA" w:rsidRDefault="00015389" w:rsidP="00015389">
            <w:pPr>
              <w:spacing w:after="0" w:line="240" w:lineRule="auto"/>
              <w:jc w:val="right"/>
              <w:rPr>
                <w:rFonts w:eastAsia="Calibri" w:cstheme="minorHAnsi"/>
                <w:bCs/>
                <w:sz w:val="16"/>
                <w:szCs w:val="16"/>
              </w:rPr>
            </w:pPr>
            <w:r w:rsidRPr="008827CA">
              <w:rPr>
                <w:rFonts w:eastAsia="Calibri" w:cstheme="minorHAnsi"/>
                <w:b/>
                <w:sz w:val="16"/>
                <w:szCs w:val="16"/>
                <w:lang w:eastAsia="pt-BR"/>
              </w:rPr>
              <w:t>VALOR TOTAL ESTIMADO DA AQUISIÇÃO/CONTRATAÇÃO DO LOTE 01:</w:t>
            </w:r>
          </w:p>
        </w:tc>
        <w:tc>
          <w:tcPr>
            <w:tcW w:w="2268" w:type="dxa"/>
            <w:gridSpan w:val="2"/>
            <w:shd w:val="clear" w:color="auto" w:fill="D0CECE" w:themeFill="background2" w:themeFillShade="E6"/>
            <w:vAlign w:val="center"/>
          </w:tcPr>
          <w:p w14:paraId="33BD705B" w14:textId="36325E1F" w:rsidR="00015389" w:rsidRPr="008827CA" w:rsidRDefault="00015389" w:rsidP="00015389">
            <w:pPr>
              <w:spacing w:after="0" w:line="240" w:lineRule="auto"/>
              <w:jc w:val="center"/>
              <w:rPr>
                <w:rFonts w:cstheme="minorHAnsi"/>
                <w:bCs/>
                <w:noProof/>
                <w:spacing w:val="-2"/>
                <w:sz w:val="16"/>
                <w:szCs w:val="16"/>
                <w:lang w:eastAsia="pt-BR"/>
              </w:rPr>
            </w:pPr>
            <w:r w:rsidRPr="008827CA">
              <w:rPr>
                <w:rFonts w:cstheme="minorHAnsi"/>
                <w:b/>
                <w:noProof/>
                <w:spacing w:val="-2"/>
                <w:sz w:val="16"/>
                <w:szCs w:val="16"/>
                <w:lang w:eastAsia="pt-BR"/>
              </w:rPr>
              <w:t>R$167.517,19</w:t>
            </w:r>
          </w:p>
        </w:tc>
      </w:tr>
      <w:tr w:rsidR="00A02BA0" w:rsidRPr="008827CA" w14:paraId="4101849E" w14:textId="77777777" w:rsidTr="000B4400">
        <w:tc>
          <w:tcPr>
            <w:tcW w:w="534" w:type="dxa"/>
            <w:vMerge w:val="restart"/>
            <w:vAlign w:val="center"/>
          </w:tcPr>
          <w:p w14:paraId="68E37CC6" w14:textId="6D4AB45B"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02</w:t>
            </w:r>
          </w:p>
        </w:tc>
        <w:tc>
          <w:tcPr>
            <w:tcW w:w="454" w:type="dxa"/>
            <w:vAlign w:val="center"/>
          </w:tcPr>
          <w:p w14:paraId="7A36ABD7" w14:textId="77639F9D" w:rsidR="00A02BA0" w:rsidRPr="008827CA" w:rsidRDefault="00A02BA0" w:rsidP="00A02BA0">
            <w:pPr>
              <w:spacing w:after="0" w:line="240" w:lineRule="auto"/>
              <w:jc w:val="center"/>
              <w:rPr>
                <w:rFonts w:eastAsia="Calibri" w:cstheme="minorHAnsi"/>
                <w:bCs/>
                <w:sz w:val="16"/>
                <w:szCs w:val="16"/>
              </w:rPr>
            </w:pPr>
            <w:r>
              <w:rPr>
                <w:rFonts w:eastAsia="Calibri" w:cstheme="minorHAnsi"/>
                <w:bCs/>
                <w:sz w:val="16"/>
                <w:szCs w:val="16"/>
              </w:rPr>
              <w:t>01</w:t>
            </w:r>
          </w:p>
        </w:tc>
        <w:tc>
          <w:tcPr>
            <w:tcW w:w="567" w:type="dxa"/>
            <w:vAlign w:val="center"/>
          </w:tcPr>
          <w:p w14:paraId="1E6B573C" w14:textId="1B120D6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12</w:t>
            </w:r>
          </w:p>
        </w:tc>
        <w:tc>
          <w:tcPr>
            <w:tcW w:w="567" w:type="dxa"/>
            <w:vAlign w:val="center"/>
          </w:tcPr>
          <w:p w14:paraId="16FE63A7" w14:textId="1E98F286"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Mês</w:t>
            </w:r>
          </w:p>
        </w:tc>
        <w:tc>
          <w:tcPr>
            <w:tcW w:w="680" w:type="dxa"/>
            <w:vAlign w:val="center"/>
          </w:tcPr>
          <w:p w14:paraId="3841C2C1" w14:textId="6C9CCACE"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81883</w:t>
            </w:r>
          </w:p>
        </w:tc>
        <w:tc>
          <w:tcPr>
            <w:tcW w:w="3997" w:type="dxa"/>
            <w:vAlign w:val="center"/>
          </w:tcPr>
          <w:p w14:paraId="4DD92BB9" w14:textId="561D2FA7" w:rsidR="00A02BA0" w:rsidRPr="008827CA" w:rsidRDefault="00A02BA0" w:rsidP="00A02BA0">
            <w:pPr>
              <w:spacing w:after="0" w:line="240" w:lineRule="auto"/>
              <w:jc w:val="both"/>
              <w:rPr>
                <w:rFonts w:eastAsia="Calibri" w:cstheme="minorHAnsi"/>
                <w:bCs/>
                <w:sz w:val="16"/>
                <w:szCs w:val="16"/>
              </w:rPr>
            </w:pPr>
            <w:r w:rsidRPr="008827CA">
              <w:rPr>
                <w:rFonts w:eastAsia="Calibri" w:cstheme="minorHAnsi"/>
                <w:bCs/>
                <w:sz w:val="16"/>
                <w:szCs w:val="16"/>
              </w:rPr>
              <w:t>Serviço mensal de interconexão e continuidade do transporte de imagens através de rede de fibra óptica dos equipamentos do videomonitoramento e cercamento eletrônico, conforme detalhamento em anexo</w:t>
            </w:r>
          </w:p>
        </w:tc>
        <w:tc>
          <w:tcPr>
            <w:tcW w:w="1134" w:type="dxa"/>
            <w:vAlign w:val="center"/>
          </w:tcPr>
          <w:p w14:paraId="1F6F283C" w14:textId="38BA0C62"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R$32.550,00</w:t>
            </w:r>
          </w:p>
        </w:tc>
        <w:tc>
          <w:tcPr>
            <w:tcW w:w="1134" w:type="dxa"/>
            <w:vAlign w:val="center"/>
          </w:tcPr>
          <w:p w14:paraId="066738FA" w14:textId="5479E8F6"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R$390.600,00</w:t>
            </w:r>
          </w:p>
        </w:tc>
      </w:tr>
      <w:tr w:rsidR="00A02BA0" w:rsidRPr="008827CA" w14:paraId="0799B3C3" w14:textId="77777777" w:rsidTr="000B4400">
        <w:tc>
          <w:tcPr>
            <w:tcW w:w="534" w:type="dxa"/>
            <w:vMerge/>
            <w:vAlign w:val="center"/>
          </w:tcPr>
          <w:p w14:paraId="10F2AEE1" w14:textId="52965BC0" w:rsidR="00A02BA0" w:rsidRPr="008827CA" w:rsidRDefault="00A02BA0" w:rsidP="00A02BA0">
            <w:pPr>
              <w:spacing w:after="0" w:line="240" w:lineRule="auto"/>
              <w:jc w:val="center"/>
              <w:rPr>
                <w:rFonts w:cstheme="minorHAnsi"/>
                <w:bCs/>
                <w:sz w:val="16"/>
                <w:szCs w:val="16"/>
              </w:rPr>
            </w:pPr>
          </w:p>
        </w:tc>
        <w:tc>
          <w:tcPr>
            <w:tcW w:w="454" w:type="dxa"/>
            <w:vAlign w:val="center"/>
          </w:tcPr>
          <w:p w14:paraId="492BAD21" w14:textId="4D3980E8"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w:t>
            </w:r>
            <w:r>
              <w:rPr>
                <w:rFonts w:eastAsia="Calibri" w:cstheme="minorHAnsi"/>
                <w:bCs/>
                <w:sz w:val="16"/>
                <w:szCs w:val="16"/>
              </w:rPr>
              <w:t>2</w:t>
            </w:r>
          </w:p>
        </w:tc>
        <w:tc>
          <w:tcPr>
            <w:tcW w:w="567" w:type="dxa"/>
            <w:vAlign w:val="center"/>
          </w:tcPr>
          <w:p w14:paraId="2B9D9817" w14:textId="43569B7C"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300</w:t>
            </w:r>
          </w:p>
        </w:tc>
        <w:tc>
          <w:tcPr>
            <w:tcW w:w="567" w:type="dxa"/>
            <w:vAlign w:val="center"/>
          </w:tcPr>
          <w:p w14:paraId="57E080AC" w14:textId="6C97B4E4"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Un.</w:t>
            </w:r>
          </w:p>
        </w:tc>
        <w:tc>
          <w:tcPr>
            <w:tcW w:w="680" w:type="dxa"/>
            <w:vAlign w:val="center"/>
          </w:tcPr>
          <w:p w14:paraId="5AB529EA" w14:textId="13038EA9"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81884</w:t>
            </w:r>
          </w:p>
        </w:tc>
        <w:tc>
          <w:tcPr>
            <w:tcW w:w="3997" w:type="dxa"/>
            <w:vAlign w:val="center"/>
          </w:tcPr>
          <w:p w14:paraId="7315D145" w14:textId="0A849861" w:rsidR="00A02BA0" w:rsidRPr="008827CA" w:rsidRDefault="00A02BA0" w:rsidP="00A02BA0">
            <w:pPr>
              <w:spacing w:after="0" w:line="240" w:lineRule="auto"/>
              <w:jc w:val="both"/>
              <w:rPr>
                <w:rFonts w:cstheme="minorHAnsi"/>
                <w:bCs/>
                <w:sz w:val="16"/>
                <w:szCs w:val="16"/>
              </w:rPr>
            </w:pPr>
            <w:r w:rsidRPr="008827CA">
              <w:rPr>
                <w:rFonts w:eastAsia="Calibri" w:cstheme="minorHAnsi"/>
                <w:bCs/>
                <w:sz w:val="16"/>
                <w:szCs w:val="16"/>
              </w:rPr>
              <w:t>Serviço de manutenção preventiva e corretiva, por demanda, de equipamentos e softwares, com as devidas atualizações quando necessárias, do sistema de videomonitoramento e cercamento eletrônico, conforme detalhamento em anexo</w:t>
            </w:r>
          </w:p>
        </w:tc>
        <w:tc>
          <w:tcPr>
            <w:tcW w:w="1134" w:type="dxa"/>
            <w:vAlign w:val="center"/>
          </w:tcPr>
          <w:p w14:paraId="4B88CF40" w14:textId="1BD67072"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R$195,00</w:t>
            </w:r>
          </w:p>
        </w:tc>
        <w:tc>
          <w:tcPr>
            <w:tcW w:w="1134" w:type="dxa"/>
            <w:vAlign w:val="center"/>
          </w:tcPr>
          <w:p w14:paraId="5A83A68F" w14:textId="0CA4898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R$58.500,00</w:t>
            </w:r>
          </w:p>
        </w:tc>
      </w:tr>
      <w:tr w:rsidR="00A02BA0" w:rsidRPr="008827CA" w14:paraId="59FB8B25" w14:textId="77777777" w:rsidTr="000B4400">
        <w:tc>
          <w:tcPr>
            <w:tcW w:w="534" w:type="dxa"/>
            <w:vMerge/>
            <w:vAlign w:val="center"/>
          </w:tcPr>
          <w:p w14:paraId="2E920453"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32BCBEBE" w14:textId="211B8C96"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w:t>
            </w:r>
            <w:r>
              <w:rPr>
                <w:rFonts w:eastAsia="Calibri" w:cstheme="minorHAnsi"/>
                <w:bCs/>
                <w:sz w:val="16"/>
                <w:szCs w:val="16"/>
              </w:rPr>
              <w:t>3</w:t>
            </w:r>
          </w:p>
        </w:tc>
        <w:tc>
          <w:tcPr>
            <w:tcW w:w="567" w:type="dxa"/>
            <w:vAlign w:val="center"/>
          </w:tcPr>
          <w:p w14:paraId="0DEE49A8" w14:textId="76E586DC"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01</w:t>
            </w:r>
          </w:p>
        </w:tc>
        <w:tc>
          <w:tcPr>
            <w:tcW w:w="567" w:type="dxa"/>
            <w:vAlign w:val="center"/>
          </w:tcPr>
          <w:p w14:paraId="098C6237" w14:textId="5E7391E4"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Un.</w:t>
            </w:r>
          </w:p>
        </w:tc>
        <w:tc>
          <w:tcPr>
            <w:tcW w:w="680" w:type="dxa"/>
            <w:vAlign w:val="center"/>
          </w:tcPr>
          <w:p w14:paraId="69A08396" w14:textId="12B0CE4B"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81882</w:t>
            </w:r>
          </w:p>
        </w:tc>
        <w:tc>
          <w:tcPr>
            <w:tcW w:w="3997" w:type="dxa"/>
            <w:vAlign w:val="center"/>
          </w:tcPr>
          <w:p w14:paraId="4DE506C1" w14:textId="23E6CD64" w:rsidR="00A02BA0" w:rsidRPr="008827CA" w:rsidRDefault="00A02BA0" w:rsidP="00A02BA0">
            <w:pPr>
              <w:spacing w:after="0" w:line="240" w:lineRule="auto"/>
              <w:jc w:val="both"/>
              <w:rPr>
                <w:rFonts w:cstheme="minorHAnsi"/>
                <w:bCs/>
                <w:sz w:val="16"/>
                <w:szCs w:val="16"/>
              </w:rPr>
            </w:pPr>
            <w:r w:rsidRPr="008827CA">
              <w:rPr>
                <w:rFonts w:eastAsia="Calibri" w:cstheme="minorHAnsi"/>
                <w:bCs/>
                <w:sz w:val="16"/>
                <w:szCs w:val="16"/>
              </w:rPr>
              <w:t>Contratação de Empresa para instalação de rede de internet para sistema de videomonitoramento e cercamento eletrônico, conforme detalhamento em anexo</w:t>
            </w:r>
          </w:p>
        </w:tc>
        <w:tc>
          <w:tcPr>
            <w:tcW w:w="1134" w:type="dxa"/>
            <w:vAlign w:val="center"/>
          </w:tcPr>
          <w:p w14:paraId="66657798" w14:textId="68624D5E"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R$26.350,00</w:t>
            </w:r>
          </w:p>
        </w:tc>
        <w:tc>
          <w:tcPr>
            <w:tcW w:w="1134" w:type="dxa"/>
            <w:vAlign w:val="center"/>
          </w:tcPr>
          <w:p w14:paraId="5DA9E679" w14:textId="1E3EF966"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R$26.350,00</w:t>
            </w:r>
          </w:p>
        </w:tc>
      </w:tr>
      <w:tr w:rsidR="00A02BA0" w:rsidRPr="008827CA" w14:paraId="271A59C8" w14:textId="77777777" w:rsidTr="000B4400">
        <w:tc>
          <w:tcPr>
            <w:tcW w:w="6799" w:type="dxa"/>
            <w:gridSpan w:val="6"/>
            <w:shd w:val="clear" w:color="auto" w:fill="D0CECE" w:themeFill="background2" w:themeFillShade="E6"/>
            <w:vAlign w:val="center"/>
          </w:tcPr>
          <w:p w14:paraId="4A805E40" w14:textId="75E45CF2" w:rsidR="00A02BA0" w:rsidRPr="008827CA" w:rsidRDefault="00A02BA0" w:rsidP="00A02BA0">
            <w:pPr>
              <w:spacing w:after="0" w:line="240" w:lineRule="auto"/>
              <w:jc w:val="right"/>
              <w:rPr>
                <w:rFonts w:cstheme="minorHAnsi"/>
                <w:bCs/>
                <w:sz w:val="16"/>
                <w:szCs w:val="16"/>
              </w:rPr>
            </w:pPr>
            <w:r w:rsidRPr="008827CA">
              <w:rPr>
                <w:rFonts w:eastAsia="Calibri" w:cstheme="minorHAnsi"/>
                <w:b/>
                <w:sz w:val="16"/>
                <w:szCs w:val="16"/>
                <w:lang w:eastAsia="pt-BR"/>
              </w:rPr>
              <w:t>VALOR TOTAL ESTIMADO DA AQUISIÇÃO/CONTRATAÇÃO DO LOTE 02:</w:t>
            </w:r>
          </w:p>
        </w:tc>
        <w:tc>
          <w:tcPr>
            <w:tcW w:w="2268" w:type="dxa"/>
            <w:gridSpan w:val="2"/>
            <w:shd w:val="clear" w:color="auto" w:fill="D0CECE" w:themeFill="background2" w:themeFillShade="E6"/>
            <w:vAlign w:val="center"/>
          </w:tcPr>
          <w:p w14:paraId="2E5251D6" w14:textId="54CE9D89" w:rsidR="00A02BA0" w:rsidRPr="008827CA" w:rsidRDefault="00A02BA0" w:rsidP="00A02BA0">
            <w:pPr>
              <w:spacing w:after="0" w:line="240" w:lineRule="auto"/>
              <w:jc w:val="center"/>
              <w:rPr>
                <w:rFonts w:cstheme="minorHAnsi"/>
                <w:bCs/>
                <w:noProof/>
                <w:spacing w:val="-2"/>
                <w:sz w:val="16"/>
                <w:szCs w:val="16"/>
                <w:lang w:eastAsia="pt-BR"/>
              </w:rPr>
            </w:pPr>
            <w:r w:rsidRPr="008827CA">
              <w:rPr>
                <w:rFonts w:cstheme="minorHAnsi"/>
                <w:b/>
                <w:sz w:val="16"/>
                <w:szCs w:val="16"/>
              </w:rPr>
              <w:t>R$475.450,00</w:t>
            </w:r>
          </w:p>
        </w:tc>
      </w:tr>
      <w:tr w:rsidR="00A02BA0" w:rsidRPr="008827CA" w14:paraId="040D95A7" w14:textId="77777777" w:rsidTr="000B4400">
        <w:tc>
          <w:tcPr>
            <w:tcW w:w="534" w:type="dxa"/>
            <w:vMerge w:val="restart"/>
            <w:vAlign w:val="center"/>
          </w:tcPr>
          <w:p w14:paraId="0356356B" w14:textId="77777777" w:rsidR="00A02BA0" w:rsidRPr="008827CA" w:rsidRDefault="00A02BA0" w:rsidP="00A02BA0">
            <w:pPr>
              <w:spacing w:after="0" w:line="240" w:lineRule="auto"/>
              <w:jc w:val="center"/>
              <w:rPr>
                <w:rFonts w:cstheme="minorHAnsi"/>
                <w:bCs/>
                <w:sz w:val="16"/>
                <w:szCs w:val="16"/>
              </w:rPr>
            </w:pPr>
          </w:p>
        </w:tc>
        <w:tc>
          <w:tcPr>
            <w:tcW w:w="454" w:type="dxa"/>
            <w:vAlign w:val="center"/>
          </w:tcPr>
          <w:p w14:paraId="1D4BF2DC" w14:textId="19A3ACB1"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w:t>
            </w:r>
            <w:r>
              <w:rPr>
                <w:rFonts w:eastAsia="Calibri" w:cstheme="minorHAnsi"/>
                <w:bCs/>
                <w:sz w:val="16"/>
                <w:szCs w:val="16"/>
              </w:rPr>
              <w:t>1</w:t>
            </w:r>
          </w:p>
        </w:tc>
        <w:tc>
          <w:tcPr>
            <w:tcW w:w="567" w:type="dxa"/>
            <w:vAlign w:val="center"/>
          </w:tcPr>
          <w:p w14:paraId="05B0A31D"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15</w:t>
            </w:r>
          </w:p>
        </w:tc>
        <w:tc>
          <w:tcPr>
            <w:tcW w:w="567" w:type="dxa"/>
            <w:vAlign w:val="center"/>
          </w:tcPr>
          <w:p w14:paraId="646E440F"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Un.</w:t>
            </w:r>
          </w:p>
        </w:tc>
        <w:tc>
          <w:tcPr>
            <w:tcW w:w="680" w:type="dxa"/>
            <w:vAlign w:val="center"/>
          </w:tcPr>
          <w:p w14:paraId="7535D9F3"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81887</w:t>
            </w:r>
          </w:p>
        </w:tc>
        <w:tc>
          <w:tcPr>
            <w:tcW w:w="3997" w:type="dxa"/>
          </w:tcPr>
          <w:p w14:paraId="2DF72BB3" w14:textId="77777777" w:rsidR="00A02BA0" w:rsidRPr="008827CA" w:rsidRDefault="00A02BA0" w:rsidP="00A02BA0">
            <w:pPr>
              <w:spacing w:after="0" w:line="240" w:lineRule="auto"/>
              <w:jc w:val="both"/>
              <w:rPr>
                <w:rFonts w:cstheme="minorHAnsi"/>
                <w:bCs/>
                <w:sz w:val="16"/>
                <w:szCs w:val="16"/>
              </w:rPr>
            </w:pPr>
            <w:r w:rsidRPr="008827CA">
              <w:rPr>
                <w:rFonts w:eastAsia="Calibri" w:cstheme="minorHAnsi"/>
                <w:bCs/>
                <w:sz w:val="16"/>
                <w:szCs w:val="16"/>
              </w:rPr>
              <w:t>Câmera com leitura automática de placas (LPR) de no mínimo 4 megapixels, conforme detalhamento em anexo</w:t>
            </w:r>
          </w:p>
        </w:tc>
        <w:tc>
          <w:tcPr>
            <w:tcW w:w="1134" w:type="dxa"/>
            <w:vAlign w:val="center"/>
          </w:tcPr>
          <w:p w14:paraId="01FDE030"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R$13.403,07</w:t>
            </w:r>
          </w:p>
        </w:tc>
        <w:tc>
          <w:tcPr>
            <w:tcW w:w="1134" w:type="dxa"/>
            <w:vAlign w:val="center"/>
          </w:tcPr>
          <w:p w14:paraId="038E4584" w14:textId="5F671CDF"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R$201.046,05</w:t>
            </w:r>
          </w:p>
        </w:tc>
      </w:tr>
      <w:tr w:rsidR="00A02BA0" w:rsidRPr="008827CA" w14:paraId="3C0E63D1" w14:textId="77777777" w:rsidTr="000B4400">
        <w:tc>
          <w:tcPr>
            <w:tcW w:w="534" w:type="dxa"/>
            <w:vMerge/>
            <w:vAlign w:val="center"/>
          </w:tcPr>
          <w:p w14:paraId="1832D0B9"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707E021A" w14:textId="169AC240"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w:t>
            </w:r>
            <w:r>
              <w:rPr>
                <w:rFonts w:eastAsia="Calibri" w:cstheme="minorHAnsi"/>
                <w:bCs/>
                <w:sz w:val="16"/>
                <w:szCs w:val="16"/>
              </w:rPr>
              <w:t>2</w:t>
            </w:r>
          </w:p>
        </w:tc>
        <w:tc>
          <w:tcPr>
            <w:tcW w:w="567" w:type="dxa"/>
            <w:vAlign w:val="center"/>
          </w:tcPr>
          <w:p w14:paraId="2D23A1E6"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03</w:t>
            </w:r>
          </w:p>
        </w:tc>
        <w:tc>
          <w:tcPr>
            <w:tcW w:w="567" w:type="dxa"/>
            <w:vAlign w:val="center"/>
          </w:tcPr>
          <w:p w14:paraId="4B06B12C"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Un.</w:t>
            </w:r>
          </w:p>
        </w:tc>
        <w:tc>
          <w:tcPr>
            <w:tcW w:w="680" w:type="dxa"/>
            <w:vAlign w:val="center"/>
          </w:tcPr>
          <w:p w14:paraId="5AC7BCCD"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81888</w:t>
            </w:r>
          </w:p>
        </w:tc>
        <w:tc>
          <w:tcPr>
            <w:tcW w:w="3997" w:type="dxa"/>
          </w:tcPr>
          <w:p w14:paraId="3BA2D9D1" w14:textId="77777777" w:rsidR="00A02BA0" w:rsidRPr="008827CA" w:rsidRDefault="00A02BA0" w:rsidP="00A02BA0">
            <w:pPr>
              <w:spacing w:after="0" w:line="240" w:lineRule="auto"/>
              <w:jc w:val="both"/>
              <w:rPr>
                <w:rFonts w:cstheme="minorHAnsi"/>
                <w:bCs/>
                <w:sz w:val="16"/>
                <w:szCs w:val="16"/>
              </w:rPr>
            </w:pPr>
            <w:r w:rsidRPr="008827CA">
              <w:rPr>
                <w:rFonts w:eastAsia="Calibri" w:cstheme="minorHAnsi"/>
                <w:bCs/>
                <w:sz w:val="16"/>
                <w:szCs w:val="16"/>
              </w:rPr>
              <w:t xml:space="preserve">Câmera </w:t>
            </w:r>
            <w:proofErr w:type="spellStart"/>
            <w:r w:rsidRPr="008827CA">
              <w:rPr>
                <w:rFonts w:eastAsia="Calibri" w:cstheme="minorHAnsi"/>
                <w:bCs/>
                <w:sz w:val="16"/>
                <w:szCs w:val="16"/>
              </w:rPr>
              <w:t>Speed</w:t>
            </w:r>
            <w:proofErr w:type="spellEnd"/>
            <w:r w:rsidRPr="008827CA">
              <w:rPr>
                <w:rFonts w:eastAsia="Calibri" w:cstheme="minorHAnsi"/>
                <w:bCs/>
                <w:sz w:val="16"/>
                <w:szCs w:val="16"/>
              </w:rPr>
              <w:t xml:space="preserve"> Dome com Inteligência Artificial e Zoom Óptico de no mínimo 30x e 02 MP em Full HD, base do tipo pendente e preparada para instalação em ambiente externo, conforme detalhamento em anexo</w:t>
            </w:r>
          </w:p>
        </w:tc>
        <w:tc>
          <w:tcPr>
            <w:tcW w:w="1134" w:type="dxa"/>
            <w:vAlign w:val="center"/>
          </w:tcPr>
          <w:p w14:paraId="7C05583E"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R$8.941,52</w:t>
            </w:r>
          </w:p>
        </w:tc>
        <w:tc>
          <w:tcPr>
            <w:tcW w:w="1134" w:type="dxa"/>
            <w:vAlign w:val="center"/>
          </w:tcPr>
          <w:p w14:paraId="74174712"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R$26.824,56</w:t>
            </w:r>
          </w:p>
        </w:tc>
      </w:tr>
      <w:tr w:rsidR="00A02BA0" w:rsidRPr="008827CA" w14:paraId="5B694994" w14:textId="77777777" w:rsidTr="000B4400">
        <w:tc>
          <w:tcPr>
            <w:tcW w:w="534" w:type="dxa"/>
            <w:vMerge/>
            <w:vAlign w:val="center"/>
          </w:tcPr>
          <w:p w14:paraId="0F182085"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2BA44EC2" w14:textId="3A0171EA"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w:t>
            </w:r>
            <w:r>
              <w:rPr>
                <w:rFonts w:eastAsia="Calibri" w:cstheme="minorHAnsi"/>
                <w:bCs/>
                <w:sz w:val="16"/>
                <w:szCs w:val="16"/>
              </w:rPr>
              <w:t>3</w:t>
            </w:r>
          </w:p>
        </w:tc>
        <w:tc>
          <w:tcPr>
            <w:tcW w:w="567" w:type="dxa"/>
            <w:vAlign w:val="center"/>
          </w:tcPr>
          <w:p w14:paraId="596E240B"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33</w:t>
            </w:r>
          </w:p>
        </w:tc>
        <w:tc>
          <w:tcPr>
            <w:tcW w:w="567" w:type="dxa"/>
            <w:vAlign w:val="center"/>
          </w:tcPr>
          <w:p w14:paraId="7169A358"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Un.</w:t>
            </w:r>
          </w:p>
        </w:tc>
        <w:tc>
          <w:tcPr>
            <w:tcW w:w="680" w:type="dxa"/>
            <w:vAlign w:val="center"/>
          </w:tcPr>
          <w:p w14:paraId="7CAC4FA4"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81889</w:t>
            </w:r>
          </w:p>
        </w:tc>
        <w:tc>
          <w:tcPr>
            <w:tcW w:w="3997" w:type="dxa"/>
          </w:tcPr>
          <w:p w14:paraId="79783D56" w14:textId="77777777" w:rsidR="00A02BA0" w:rsidRPr="008827CA" w:rsidRDefault="00A02BA0" w:rsidP="00A02BA0">
            <w:pPr>
              <w:spacing w:after="0" w:line="240" w:lineRule="auto"/>
              <w:jc w:val="both"/>
              <w:rPr>
                <w:rFonts w:cstheme="minorHAnsi"/>
                <w:bCs/>
                <w:sz w:val="16"/>
                <w:szCs w:val="16"/>
              </w:rPr>
            </w:pPr>
            <w:r w:rsidRPr="008827CA">
              <w:rPr>
                <w:rFonts w:eastAsia="Calibri" w:cstheme="minorHAnsi"/>
                <w:bCs/>
                <w:sz w:val="16"/>
                <w:szCs w:val="16"/>
              </w:rPr>
              <w:t>Câmera Bullet Fixa com Inteligência Artificial e Zoom Óptico de no mínimo 5x, preparada para instalação em ambiente externo, conforme detalhamento em anexo</w:t>
            </w:r>
          </w:p>
        </w:tc>
        <w:tc>
          <w:tcPr>
            <w:tcW w:w="1134" w:type="dxa"/>
            <w:vAlign w:val="center"/>
          </w:tcPr>
          <w:p w14:paraId="721889A0"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R$10.272,81</w:t>
            </w:r>
          </w:p>
        </w:tc>
        <w:tc>
          <w:tcPr>
            <w:tcW w:w="1134" w:type="dxa"/>
            <w:vAlign w:val="center"/>
          </w:tcPr>
          <w:p w14:paraId="3264ADB8"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R$339.002,73</w:t>
            </w:r>
          </w:p>
        </w:tc>
      </w:tr>
      <w:tr w:rsidR="00A02BA0" w:rsidRPr="008827CA" w14:paraId="025BBDDC" w14:textId="77777777" w:rsidTr="000B4400">
        <w:tc>
          <w:tcPr>
            <w:tcW w:w="534" w:type="dxa"/>
            <w:vMerge/>
            <w:vAlign w:val="center"/>
          </w:tcPr>
          <w:p w14:paraId="71389585"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22CCF898" w14:textId="7F313BEB"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w:t>
            </w:r>
            <w:r>
              <w:rPr>
                <w:rFonts w:eastAsia="Calibri" w:cstheme="minorHAnsi"/>
                <w:bCs/>
                <w:sz w:val="16"/>
                <w:szCs w:val="16"/>
              </w:rPr>
              <w:t>4</w:t>
            </w:r>
          </w:p>
        </w:tc>
        <w:tc>
          <w:tcPr>
            <w:tcW w:w="567" w:type="dxa"/>
            <w:vAlign w:val="center"/>
          </w:tcPr>
          <w:p w14:paraId="2C699AA3"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27</w:t>
            </w:r>
          </w:p>
        </w:tc>
        <w:tc>
          <w:tcPr>
            <w:tcW w:w="567" w:type="dxa"/>
            <w:vAlign w:val="center"/>
          </w:tcPr>
          <w:p w14:paraId="6A5E3AA0"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Un.</w:t>
            </w:r>
          </w:p>
        </w:tc>
        <w:tc>
          <w:tcPr>
            <w:tcW w:w="680" w:type="dxa"/>
            <w:vAlign w:val="center"/>
          </w:tcPr>
          <w:p w14:paraId="3BFBFD0B"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81890</w:t>
            </w:r>
          </w:p>
        </w:tc>
        <w:tc>
          <w:tcPr>
            <w:tcW w:w="3997" w:type="dxa"/>
          </w:tcPr>
          <w:p w14:paraId="4D275E92" w14:textId="77777777" w:rsidR="00A02BA0" w:rsidRPr="008827CA" w:rsidRDefault="00A02BA0" w:rsidP="00A02BA0">
            <w:pPr>
              <w:spacing w:after="0" w:line="240" w:lineRule="auto"/>
              <w:jc w:val="both"/>
              <w:rPr>
                <w:rFonts w:cstheme="minorHAnsi"/>
                <w:bCs/>
                <w:sz w:val="16"/>
                <w:szCs w:val="16"/>
              </w:rPr>
            </w:pPr>
            <w:r w:rsidRPr="008827CA">
              <w:rPr>
                <w:rFonts w:eastAsia="Calibri" w:cstheme="minorHAnsi"/>
                <w:bCs/>
                <w:sz w:val="16"/>
                <w:szCs w:val="16"/>
              </w:rPr>
              <w:t>Câmera Bullet Fixa de no mínimo 2 megapixels, preparada para instalação em ambiente externo, conforme detalhamento em anexo</w:t>
            </w:r>
          </w:p>
        </w:tc>
        <w:tc>
          <w:tcPr>
            <w:tcW w:w="1134" w:type="dxa"/>
            <w:vAlign w:val="center"/>
          </w:tcPr>
          <w:p w14:paraId="64272FE0"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R$4.099,53</w:t>
            </w:r>
          </w:p>
        </w:tc>
        <w:tc>
          <w:tcPr>
            <w:tcW w:w="1134" w:type="dxa"/>
            <w:vAlign w:val="center"/>
          </w:tcPr>
          <w:p w14:paraId="4E648C00"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R$110.687,31</w:t>
            </w:r>
          </w:p>
        </w:tc>
      </w:tr>
      <w:tr w:rsidR="00DC50C3" w:rsidRPr="008827CA" w14:paraId="710ADF42" w14:textId="77777777" w:rsidTr="000B4400">
        <w:tc>
          <w:tcPr>
            <w:tcW w:w="534" w:type="dxa"/>
            <w:vMerge/>
            <w:vAlign w:val="center"/>
          </w:tcPr>
          <w:p w14:paraId="1174E70B" w14:textId="77777777" w:rsidR="00DC50C3" w:rsidRPr="008827CA" w:rsidRDefault="00DC50C3" w:rsidP="00DC50C3">
            <w:pPr>
              <w:snapToGrid w:val="0"/>
              <w:spacing w:after="0" w:line="240" w:lineRule="auto"/>
              <w:jc w:val="center"/>
              <w:rPr>
                <w:rFonts w:eastAsia="Calibri" w:cstheme="minorHAnsi"/>
                <w:bCs/>
                <w:sz w:val="16"/>
                <w:szCs w:val="16"/>
              </w:rPr>
            </w:pPr>
          </w:p>
        </w:tc>
        <w:tc>
          <w:tcPr>
            <w:tcW w:w="454" w:type="dxa"/>
            <w:vAlign w:val="center"/>
          </w:tcPr>
          <w:p w14:paraId="4CD05614" w14:textId="5A38EFBD" w:rsidR="00DC50C3" w:rsidRPr="00D320FB" w:rsidRDefault="00DC50C3" w:rsidP="00DC50C3">
            <w:pPr>
              <w:spacing w:after="0" w:line="240" w:lineRule="auto"/>
              <w:jc w:val="center"/>
              <w:rPr>
                <w:rFonts w:eastAsia="Calibri" w:cstheme="minorHAnsi"/>
                <w:bCs/>
                <w:sz w:val="16"/>
                <w:szCs w:val="16"/>
              </w:rPr>
            </w:pPr>
            <w:r w:rsidRPr="00D320FB">
              <w:rPr>
                <w:rFonts w:eastAsia="Calibri" w:cstheme="minorHAnsi"/>
                <w:bCs/>
                <w:sz w:val="16"/>
                <w:szCs w:val="16"/>
              </w:rPr>
              <w:t>05</w:t>
            </w:r>
          </w:p>
        </w:tc>
        <w:tc>
          <w:tcPr>
            <w:tcW w:w="567" w:type="dxa"/>
            <w:vAlign w:val="center"/>
          </w:tcPr>
          <w:p w14:paraId="6F83293C" w14:textId="5BD7A771" w:rsidR="00DC50C3" w:rsidRPr="00D320FB" w:rsidRDefault="00DC50C3" w:rsidP="00DC50C3">
            <w:pPr>
              <w:spacing w:after="0" w:line="240" w:lineRule="auto"/>
              <w:jc w:val="center"/>
              <w:rPr>
                <w:rFonts w:eastAsia="Calibri" w:cstheme="minorHAnsi"/>
                <w:bCs/>
                <w:sz w:val="16"/>
                <w:szCs w:val="16"/>
              </w:rPr>
            </w:pPr>
            <w:r w:rsidRPr="00D320FB">
              <w:rPr>
                <w:rFonts w:eastAsia="Calibri" w:cstheme="minorHAnsi"/>
                <w:bCs/>
                <w:sz w:val="16"/>
                <w:szCs w:val="16"/>
              </w:rPr>
              <w:t>02</w:t>
            </w:r>
          </w:p>
        </w:tc>
        <w:tc>
          <w:tcPr>
            <w:tcW w:w="567" w:type="dxa"/>
            <w:vAlign w:val="center"/>
          </w:tcPr>
          <w:p w14:paraId="15D1D930" w14:textId="4C81812C" w:rsidR="00DC50C3" w:rsidRPr="00D320FB" w:rsidRDefault="00DC50C3" w:rsidP="00DC50C3">
            <w:pPr>
              <w:spacing w:after="0" w:line="240" w:lineRule="auto"/>
              <w:jc w:val="center"/>
              <w:rPr>
                <w:rFonts w:eastAsia="Calibri" w:cstheme="minorHAnsi"/>
                <w:bCs/>
                <w:sz w:val="16"/>
                <w:szCs w:val="16"/>
              </w:rPr>
            </w:pPr>
            <w:r w:rsidRPr="00D320FB">
              <w:rPr>
                <w:rFonts w:eastAsia="Calibri" w:cstheme="minorHAnsi"/>
                <w:bCs/>
                <w:sz w:val="16"/>
                <w:szCs w:val="16"/>
              </w:rPr>
              <w:t>Un.</w:t>
            </w:r>
          </w:p>
        </w:tc>
        <w:tc>
          <w:tcPr>
            <w:tcW w:w="680" w:type="dxa"/>
            <w:vAlign w:val="center"/>
          </w:tcPr>
          <w:p w14:paraId="2E85B99D" w14:textId="413E42B4" w:rsidR="00DC50C3" w:rsidRPr="00D320FB" w:rsidRDefault="00DC50C3" w:rsidP="00DC50C3">
            <w:pPr>
              <w:spacing w:after="0" w:line="240" w:lineRule="auto"/>
              <w:jc w:val="center"/>
              <w:rPr>
                <w:rFonts w:eastAsia="Calibri" w:cstheme="minorHAnsi"/>
                <w:bCs/>
                <w:sz w:val="16"/>
                <w:szCs w:val="16"/>
              </w:rPr>
            </w:pPr>
            <w:r w:rsidRPr="00D320FB">
              <w:rPr>
                <w:rFonts w:eastAsia="Calibri" w:cstheme="minorHAnsi"/>
                <w:bCs/>
                <w:sz w:val="16"/>
                <w:szCs w:val="16"/>
              </w:rPr>
              <w:t>81901</w:t>
            </w:r>
          </w:p>
        </w:tc>
        <w:tc>
          <w:tcPr>
            <w:tcW w:w="3997" w:type="dxa"/>
          </w:tcPr>
          <w:p w14:paraId="5B2E9832" w14:textId="3C2B7C4A" w:rsidR="00DC50C3" w:rsidRPr="00D320FB" w:rsidRDefault="00DC50C3" w:rsidP="00DC50C3">
            <w:pPr>
              <w:spacing w:after="0" w:line="240" w:lineRule="auto"/>
              <w:jc w:val="both"/>
              <w:rPr>
                <w:rFonts w:eastAsia="Calibri" w:cstheme="minorHAnsi"/>
                <w:bCs/>
                <w:sz w:val="16"/>
                <w:szCs w:val="16"/>
              </w:rPr>
            </w:pPr>
            <w:r w:rsidRPr="00D320FB">
              <w:rPr>
                <w:rFonts w:eastAsia="Calibri" w:cstheme="minorHAnsi"/>
                <w:bCs/>
                <w:sz w:val="16"/>
                <w:szCs w:val="16"/>
              </w:rPr>
              <w:t xml:space="preserve">Gravador de imagem e vídeo (NVR) para até 128 câmeras e 8 HDs de 16 TB, com inteligências embarcadas, conforme detalhamento </w:t>
            </w:r>
            <w:proofErr w:type="gramStart"/>
            <w:r w:rsidRPr="00D320FB">
              <w:rPr>
                <w:rFonts w:eastAsia="Calibri" w:cstheme="minorHAnsi"/>
                <w:bCs/>
                <w:sz w:val="16"/>
                <w:szCs w:val="16"/>
              </w:rPr>
              <w:t xml:space="preserve">em </w:t>
            </w:r>
            <w:r w:rsidR="00EA6A9A">
              <w:rPr>
                <w:rFonts w:eastAsia="Calibri" w:cstheme="minorHAnsi"/>
                <w:bCs/>
                <w:sz w:val="16"/>
                <w:szCs w:val="16"/>
              </w:rPr>
              <w:t xml:space="preserve"> </w:t>
            </w:r>
            <w:r w:rsidRPr="00D320FB">
              <w:rPr>
                <w:rFonts w:eastAsia="Calibri" w:cstheme="minorHAnsi"/>
                <w:bCs/>
                <w:sz w:val="16"/>
                <w:szCs w:val="16"/>
              </w:rPr>
              <w:t>anexo</w:t>
            </w:r>
            <w:proofErr w:type="gramEnd"/>
          </w:p>
        </w:tc>
        <w:tc>
          <w:tcPr>
            <w:tcW w:w="1134" w:type="dxa"/>
            <w:vAlign w:val="center"/>
          </w:tcPr>
          <w:p w14:paraId="2591A00A" w14:textId="63AAACD7" w:rsidR="00DC50C3" w:rsidRPr="00D320FB" w:rsidRDefault="00DC50C3" w:rsidP="00DC50C3">
            <w:pPr>
              <w:spacing w:after="0" w:line="240" w:lineRule="auto"/>
              <w:jc w:val="center"/>
              <w:rPr>
                <w:rFonts w:eastAsia="Calibri" w:cstheme="minorHAnsi"/>
                <w:bCs/>
                <w:sz w:val="16"/>
                <w:szCs w:val="16"/>
              </w:rPr>
            </w:pPr>
            <w:r w:rsidRPr="00D320FB">
              <w:rPr>
                <w:rFonts w:cstheme="minorHAnsi"/>
                <w:bCs/>
                <w:sz w:val="16"/>
                <w:szCs w:val="16"/>
              </w:rPr>
              <w:t>R$</w:t>
            </w:r>
            <w:r w:rsidR="000B5D76" w:rsidRPr="00D320FB">
              <w:rPr>
                <w:rFonts w:cstheme="minorHAnsi"/>
                <w:bCs/>
                <w:sz w:val="16"/>
                <w:szCs w:val="16"/>
              </w:rPr>
              <w:t>1</w:t>
            </w:r>
            <w:r w:rsidR="00090F36" w:rsidRPr="00D320FB">
              <w:rPr>
                <w:rFonts w:cstheme="minorHAnsi"/>
                <w:bCs/>
                <w:sz w:val="16"/>
                <w:szCs w:val="16"/>
              </w:rPr>
              <w:t>76</w:t>
            </w:r>
            <w:r w:rsidR="000B5D76" w:rsidRPr="00D320FB">
              <w:rPr>
                <w:rFonts w:cstheme="minorHAnsi"/>
                <w:bCs/>
                <w:sz w:val="16"/>
                <w:szCs w:val="16"/>
              </w:rPr>
              <w:t>.</w:t>
            </w:r>
            <w:r w:rsidR="00090F36" w:rsidRPr="00D320FB">
              <w:rPr>
                <w:rFonts w:cstheme="minorHAnsi"/>
                <w:bCs/>
                <w:sz w:val="16"/>
                <w:szCs w:val="16"/>
              </w:rPr>
              <w:t>645</w:t>
            </w:r>
            <w:r w:rsidR="000B5D76" w:rsidRPr="00D320FB">
              <w:rPr>
                <w:rFonts w:cstheme="minorHAnsi"/>
                <w:bCs/>
                <w:sz w:val="16"/>
                <w:szCs w:val="16"/>
              </w:rPr>
              <w:t>,</w:t>
            </w:r>
            <w:r w:rsidR="00D320FB" w:rsidRPr="00D320FB">
              <w:rPr>
                <w:rFonts w:cstheme="minorHAnsi"/>
                <w:bCs/>
                <w:sz w:val="16"/>
                <w:szCs w:val="16"/>
              </w:rPr>
              <w:t>44</w:t>
            </w:r>
          </w:p>
        </w:tc>
        <w:tc>
          <w:tcPr>
            <w:tcW w:w="1134" w:type="dxa"/>
            <w:vAlign w:val="center"/>
          </w:tcPr>
          <w:p w14:paraId="5EB56C5C" w14:textId="3C9F08BB" w:rsidR="00DC50C3" w:rsidRPr="00D320FB" w:rsidRDefault="00DC50C3" w:rsidP="00DC50C3">
            <w:pPr>
              <w:spacing w:after="0" w:line="240" w:lineRule="auto"/>
              <w:jc w:val="center"/>
              <w:rPr>
                <w:rFonts w:cstheme="minorHAnsi"/>
                <w:bCs/>
                <w:sz w:val="16"/>
                <w:szCs w:val="16"/>
              </w:rPr>
            </w:pPr>
            <w:r w:rsidRPr="00D320FB">
              <w:rPr>
                <w:rFonts w:cstheme="minorHAnsi"/>
                <w:bCs/>
                <w:sz w:val="16"/>
                <w:szCs w:val="16"/>
              </w:rPr>
              <w:t>R$</w:t>
            </w:r>
            <w:r w:rsidR="000B5D76" w:rsidRPr="00D320FB">
              <w:rPr>
                <w:rFonts w:cstheme="minorHAnsi"/>
                <w:bCs/>
                <w:sz w:val="16"/>
                <w:szCs w:val="16"/>
              </w:rPr>
              <w:t>3</w:t>
            </w:r>
            <w:r w:rsidR="00D320FB" w:rsidRPr="00D320FB">
              <w:rPr>
                <w:rFonts w:cstheme="minorHAnsi"/>
                <w:bCs/>
                <w:sz w:val="16"/>
                <w:szCs w:val="16"/>
              </w:rPr>
              <w:t>53.290,88</w:t>
            </w:r>
          </w:p>
        </w:tc>
      </w:tr>
      <w:tr w:rsidR="00A02BA0" w:rsidRPr="008827CA" w14:paraId="624A3A5D" w14:textId="77777777" w:rsidTr="000B4400">
        <w:tc>
          <w:tcPr>
            <w:tcW w:w="534" w:type="dxa"/>
            <w:vMerge/>
            <w:vAlign w:val="center"/>
          </w:tcPr>
          <w:p w14:paraId="60A9E672"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70FA954D" w14:textId="0AD3B08A" w:rsidR="00A02BA0" w:rsidRPr="008827CA" w:rsidRDefault="00A02BA0" w:rsidP="00A02BA0">
            <w:pPr>
              <w:spacing w:after="0" w:line="240" w:lineRule="auto"/>
              <w:jc w:val="center"/>
              <w:rPr>
                <w:rFonts w:eastAsia="Calibri" w:cstheme="minorHAnsi"/>
                <w:bCs/>
                <w:sz w:val="16"/>
                <w:szCs w:val="16"/>
              </w:rPr>
            </w:pPr>
            <w:r>
              <w:rPr>
                <w:rFonts w:eastAsia="Calibri" w:cstheme="minorHAnsi"/>
                <w:bCs/>
                <w:sz w:val="16"/>
                <w:szCs w:val="16"/>
              </w:rPr>
              <w:t>06</w:t>
            </w:r>
          </w:p>
        </w:tc>
        <w:tc>
          <w:tcPr>
            <w:tcW w:w="567" w:type="dxa"/>
            <w:vAlign w:val="center"/>
          </w:tcPr>
          <w:p w14:paraId="583EAEC5" w14:textId="1C795BB4"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06</w:t>
            </w:r>
          </w:p>
        </w:tc>
        <w:tc>
          <w:tcPr>
            <w:tcW w:w="567" w:type="dxa"/>
            <w:vAlign w:val="center"/>
          </w:tcPr>
          <w:p w14:paraId="77C3A8E2" w14:textId="76BFDB55"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Un.</w:t>
            </w:r>
          </w:p>
        </w:tc>
        <w:tc>
          <w:tcPr>
            <w:tcW w:w="680" w:type="dxa"/>
            <w:vAlign w:val="center"/>
          </w:tcPr>
          <w:p w14:paraId="2832E6D5" w14:textId="394E4F01"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86942</w:t>
            </w:r>
          </w:p>
        </w:tc>
        <w:tc>
          <w:tcPr>
            <w:tcW w:w="3997" w:type="dxa"/>
          </w:tcPr>
          <w:p w14:paraId="43CE2F41" w14:textId="0C39AE69" w:rsidR="00A02BA0" w:rsidRPr="008827CA" w:rsidRDefault="00A02BA0" w:rsidP="00A02BA0">
            <w:pPr>
              <w:spacing w:after="0" w:line="240" w:lineRule="auto"/>
              <w:jc w:val="both"/>
              <w:rPr>
                <w:rFonts w:eastAsia="Calibri" w:cstheme="minorHAnsi"/>
                <w:bCs/>
                <w:sz w:val="16"/>
                <w:szCs w:val="16"/>
              </w:rPr>
            </w:pPr>
            <w:proofErr w:type="spellStart"/>
            <w:r w:rsidRPr="008827CA">
              <w:rPr>
                <w:rFonts w:cstheme="minorHAnsi"/>
                <w:bCs/>
                <w:sz w:val="16"/>
                <w:szCs w:val="16"/>
              </w:rPr>
              <w:t>Videowall</w:t>
            </w:r>
            <w:proofErr w:type="spellEnd"/>
            <w:r w:rsidRPr="008827CA">
              <w:rPr>
                <w:rFonts w:cstheme="minorHAnsi"/>
                <w:bCs/>
                <w:sz w:val="16"/>
                <w:szCs w:val="16"/>
              </w:rPr>
              <w:t xml:space="preserve"> para sistema de videomonitoramento e cercamento eletrônico, com tela de 55”, borda fina, </w:t>
            </w:r>
            <w:r w:rsidRPr="008827CA">
              <w:rPr>
                <w:rFonts w:cstheme="minorHAnsi"/>
                <w:bCs/>
                <w:sz w:val="16"/>
                <w:szCs w:val="16"/>
              </w:rPr>
              <w:lastRenderedPageBreak/>
              <w:t>resolução Full HD, com diversas opções de entrada de vídeo e áudio, suporte para fixação e demais especificação em anexo. Com serviço de instalação e configuração</w:t>
            </w:r>
          </w:p>
        </w:tc>
        <w:tc>
          <w:tcPr>
            <w:tcW w:w="1134" w:type="dxa"/>
            <w:vAlign w:val="center"/>
          </w:tcPr>
          <w:p w14:paraId="57F79B17" w14:textId="1BE4ABD8" w:rsidR="00A02BA0" w:rsidRPr="008827CA" w:rsidRDefault="00A02BA0" w:rsidP="00A02BA0">
            <w:pPr>
              <w:spacing w:after="0" w:line="240" w:lineRule="auto"/>
              <w:jc w:val="center"/>
              <w:rPr>
                <w:rFonts w:eastAsia="Calibri" w:cstheme="minorHAnsi"/>
                <w:bCs/>
                <w:sz w:val="16"/>
                <w:szCs w:val="16"/>
              </w:rPr>
            </w:pPr>
            <w:r w:rsidRPr="008827CA">
              <w:rPr>
                <w:rFonts w:cstheme="minorHAnsi"/>
                <w:bCs/>
                <w:sz w:val="16"/>
                <w:szCs w:val="16"/>
              </w:rPr>
              <w:lastRenderedPageBreak/>
              <w:t>R$11.929,11</w:t>
            </w:r>
          </w:p>
        </w:tc>
        <w:tc>
          <w:tcPr>
            <w:tcW w:w="1134" w:type="dxa"/>
            <w:vAlign w:val="center"/>
          </w:tcPr>
          <w:p w14:paraId="5105B053" w14:textId="2EA12BB3"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R$71.574,66</w:t>
            </w:r>
          </w:p>
        </w:tc>
      </w:tr>
      <w:tr w:rsidR="00A02BA0" w:rsidRPr="008827CA" w14:paraId="7CF1C3C0" w14:textId="77777777" w:rsidTr="000B4400">
        <w:tc>
          <w:tcPr>
            <w:tcW w:w="534" w:type="dxa"/>
            <w:vMerge/>
            <w:vAlign w:val="center"/>
          </w:tcPr>
          <w:p w14:paraId="4200DE86"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366587EF" w14:textId="2D97E092" w:rsidR="00A02BA0" w:rsidRPr="008827CA" w:rsidRDefault="00A02BA0" w:rsidP="00A02BA0">
            <w:pPr>
              <w:spacing w:after="0" w:line="240" w:lineRule="auto"/>
              <w:jc w:val="center"/>
              <w:rPr>
                <w:rFonts w:eastAsia="Calibri" w:cstheme="minorHAnsi"/>
                <w:bCs/>
                <w:sz w:val="16"/>
                <w:szCs w:val="16"/>
              </w:rPr>
            </w:pPr>
            <w:r>
              <w:rPr>
                <w:rFonts w:eastAsia="Calibri" w:cstheme="minorHAnsi"/>
                <w:bCs/>
                <w:sz w:val="16"/>
                <w:szCs w:val="16"/>
              </w:rPr>
              <w:t>07</w:t>
            </w:r>
          </w:p>
        </w:tc>
        <w:tc>
          <w:tcPr>
            <w:tcW w:w="567" w:type="dxa"/>
            <w:vAlign w:val="center"/>
          </w:tcPr>
          <w:p w14:paraId="701C99B6" w14:textId="5D549E55"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01</w:t>
            </w:r>
          </w:p>
        </w:tc>
        <w:tc>
          <w:tcPr>
            <w:tcW w:w="567" w:type="dxa"/>
            <w:vAlign w:val="center"/>
          </w:tcPr>
          <w:p w14:paraId="1441DCAC" w14:textId="124AFCF2"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Un.</w:t>
            </w:r>
          </w:p>
        </w:tc>
        <w:tc>
          <w:tcPr>
            <w:tcW w:w="680" w:type="dxa"/>
            <w:vAlign w:val="center"/>
          </w:tcPr>
          <w:p w14:paraId="3DBB6835" w14:textId="61D69020"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86941</w:t>
            </w:r>
          </w:p>
        </w:tc>
        <w:tc>
          <w:tcPr>
            <w:tcW w:w="3997" w:type="dxa"/>
          </w:tcPr>
          <w:p w14:paraId="59999C28" w14:textId="7F640F03" w:rsidR="00A02BA0" w:rsidRPr="008827CA" w:rsidRDefault="00A02BA0" w:rsidP="00A02BA0">
            <w:pPr>
              <w:spacing w:after="0" w:line="240" w:lineRule="auto"/>
              <w:jc w:val="both"/>
              <w:rPr>
                <w:rFonts w:eastAsia="Calibri" w:cstheme="minorHAnsi"/>
                <w:bCs/>
                <w:sz w:val="16"/>
                <w:szCs w:val="16"/>
              </w:rPr>
            </w:pPr>
            <w:proofErr w:type="spellStart"/>
            <w:r w:rsidRPr="008827CA">
              <w:rPr>
                <w:rFonts w:cstheme="minorHAnsi"/>
                <w:sz w:val="16"/>
                <w:szCs w:val="16"/>
              </w:rPr>
              <w:t>Decoder</w:t>
            </w:r>
            <w:proofErr w:type="spellEnd"/>
            <w:r w:rsidRPr="008827CA">
              <w:rPr>
                <w:rFonts w:cstheme="minorHAnsi"/>
                <w:sz w:val="16"/>
                <w:szCs w:val="16"/>
              </w:rPr>
              <w:t xml:space="preserve"> de vídeo para sistema de videomonitoramento e cercamento eletrônico, com capacidade aproximada de 128 canais, com múltiplas saídas e entradas, áudio bidirecional, entradas/saídas de alarme, e interfaces de rede RJ45 e demais especificações em anexo. Com serviço de instalação e configuração.</w:t>
            </w:r>
          </w:p>
        </w:tc>
        <w:tc>
          <w:tcPr>
            <w:tcW w:w="1134" w:type="dxa"/>
            <w:vAlign w:val="center"/>
          </w:tcPr>
          <w:p w14:paraId="7508A1BD" w14:textId="3CA0DBCD" w:rsidR="00A02BA0" w:rsidRPr="008827CA" w:rsidRDefault="00A02BA0" w:rsidP="00A02BA0">
            <w:pPr>
              <w:spacing w:after="0" w:line="240" w:lineRule="auto"/>
              <w:jc w:val="center"/>
              <w:rPr>
                <w:rFonts w:eastAsia="Calibri" w:cstheme="minorHAnsi"/>
                <w:bCs/>
                <w:sz w:val="16"/>
                <w:szCs w:val="16"/>
              </w:rPr>
            </w:pPr>
            <w:r w:rsidRPr="008827CA">
              <w:rPr>
                <w:rFonts w:cstheme="minorHAnsi"/>
                <w:bCs/>
                <w:sz w:val="16"/>
                <w:szCs w:val="16"/>
              </w:rPr>
              <w:t>R$25.620,71</w:t>
            </w:r>
          </w:p>
        </w:tc>
        <w:tc>
          <w:tcPr>
            <w:tcW w:w="1134" w:type="dxa"/>
            <w:vAlign w:val="center"/>
          </w:tcPr>
          <w:p w14:paraId="6731CF7C" w14:textId="021D2F1A"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R$25.620,71</w:t>
            </w:r>
          </w:p>
        </w:tc>
      </w:tr>
      <w:tr w:rsidR="00A02BA0" w:rsidRPr="008827CA" w14:paraId="70C68811" w14:textId="77777777" w:rsidTr="000B4400">
        <w:tc>
          <w:tcPr>
            <w:tcW w:w="534" w:type="dxa"/>
            <w:vMerge/>
            <w:vAlign w:val="center"/>
          </w:tcPr>
          <w:p w14:paraId="148F5CF1"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5AED4FFC" w14:textId="2B90F534"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w:t>
            </w:r>
            <w:r>
              <w:rPr>
                <w:rFonts w:eastAsia="Calibri" w:cstheme="minorHAnsi"/>
                <w:bCs/>
                <w:sz w:val="16"/>
                <w:szCs w:val="16"/>
              </w:rPr>
              <w:t>8</w:t>
            </w:r>
          </w:p>
        </w:tc>
        <w:tc>
          <w:tcPr>
            <w:tcW w:w="567" w:type="dxa"/>
            <w:vAlign w:val="center"/>
          </w:tcPr>
          <w:p w14:paraId="5D225D7F"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01</w:t>
            </w:r>
          </w:p>
        </w:tc>
        <w:tc>
          <w:tcPr>
            <w:tcW w:w="567" w:type="dxa"/>
            <w:vAlign w:val="center"/>
          </w:tcPr>
          <w:p w14:paraId="0A69C102"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Un.</w:t>
            </w:r>
          </w:p>
        </w:tc>
        <w:tc>
          <w:tcPr>
            <w:tcW w:w="680" w:type="dxa"/>
            <w:vAlign w:val="center"/>
          </w:tcPr>
          <w:p w14:paraId="161E2479"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81893</w:t>
            </w:r>
          </w:p>
        </w:tc>
        <w:tc>
          <w:tcPr>
            <w:tcW w:w="3997" w:type="dxa"/>
          </w:tcPr>
          <w:p w14:paraId="1D69F905" w14:textId="77777777" w:rsidR="00A02BA0" w:rsidRPr="008827CA" w:rsidRDefault="00A02BA0" w:rsidP="00A02BA0">
            <w:pPr>
              <w:spacing w:after="0" w:line="240" w:lineRule="auto"/>
              <w:jc w:val="both"/>
              <w:rPr>
                <w:rFonts w:cstheme="minorHAnsi"/>
                <w:bCs/>
                <w:sz w:val="16"/>
                <w:szCs w:val="16"/>
              </w:rPr>
            </w:pPr>
            <w:r w:rsidRPr="008827CA">
              <w:rPr>
                <w:rFonts w:eastAsia="Calibri" w:cstheme="minorHAnsi"/>
                <w:bCs/>
                <w:sz w:val="16"/>
                <w:szCs w:val="16"/>
              </w:rPr>
              <w:t>Rack piso desmontável 44U, dimensões aproximadas de (</w:t>
            </w:r>
            <w:proofErr w:type="spellStart"/>
            <w:r w:rsidRPr="008827CA">
              <w:rPr>
                <w:rFonts w:eastAsia="Calibri" w:cstheme="minorHAnsi"/>
                <w:bCs/>
                <w:sz w:val="16"/>
                <w:szCs w:val="16"/>
              </w:rPr>
              <w:t>LxAxP</w:t>
            </w:r>
            <w:proofErr w:type="spellEnd"/>
            <w:r w:rsidRPr="008827CA">
              <w:rPr>
                <w:rFonts w:eastAsia="Calibri" w:cstheme="minorHAnsi"/>
                <w:bCs/>
                <w:sz w:val="16"/>
                <w:szCs w:val="16"/>
              </w:rPr>
              <w:t>) 600 X 2045 x 1070mm, contendo: protetor eletrônico com 12 tomadas, trilhos, ventiladores, frente falsa 1U, organizador de cabo 40mm e bandeja fixa 1U, conforme detalhamento em anexo</w:t>
            </w:r>
          </w:p>
        </w:tc>
        <w:tc>
          <w:tcPr>
            <w:tcW w:w="1134" w:type="dxa"/>
            <w:vAlign w:val="center"/>
          </w:tcPr>
          <w:p w14:paraId="0D5AD14A"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R$5.005,40</w:t>
            </w:r>
          </w:p>
        </w:tc>
        <w:tc>
          <w:tcPr>
            <w:tcW w:w="1134" w:type="dxa"/>
            <w:vAlign w:val="center"/>
          </w:tcPr>
          <w:p w14:paraId="701BACF1"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R$5.005,40</w:t>
            </w:r>
          </w:p>
        </w:tc>
      </w:tr>
      <w:tr w:rsidR="00A02BA0" w:rsidRPr="008827CA" w14:paraId="7FD18305" w14:textId="77777777" w:rsidTr="000B4400">
        <w:tc>
          <w:tcPr>
            <w:tcW w:w="534" w:type="dxa"/>
            <w:vMerge/>
            <w:vAlign w:val="center"/>
          </w:tcPr>
          <w:p w14:paraId="0B5EF162"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545F0428" w14:textId="05BA93BB"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w:t>
            </w:r>
            <w:r>
              <w:rPr>
                <w:rFonts w:eastAsia="Calibri" w:cstheme="minorHAnsi"/>
                <w:bCs/>
                <w:sz w:val="16"/>
                <w:szCs w:val="16"/>
              </w:rPr>
              <w:t>9</w:t>
            </w:r>
          </w:p>
        </w:tc>
        <w:tc>
          <w:tcPr>
            <w:tcW w:w="567" w:type="dxa"/>
            <w:vAlign w:val="center"/>
          </w:tcPr>
          <w:p w14:paraId="5C2F5E47"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29</w:t>
            </w:r>
          </w:p>
        </w:tc>
        <w:tc>
          <w:tcPr>
            <w:tcW w:w="567" w:type="dxa"/>
            <w:vAlign w:val="center"/>
          </w:tcPr>
          <w:p w14:paraId="2040AB47"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Un.</w:t>
            </w:r>
          </w:p>
        </w:tc>
        <w:tc>
          <w:tcPr>
            <w:tcW w:w="680" w:type="dxa"/>
            <w:vAlign w:val="center"/>
          </w:tcPr>
          <w:p w14:paraId="6BF78254"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85855</w:t>
            </w:r>
          </w:p>
        </w:tc>
        <w:tc>
          <w:tcPr>
            <w:tcW w:w="3997" w:type="dxa"/>
          </w:tcPr>
          <w:p w14:paraId="114FD1EC" w14:textId="77777777" w:rsidR="00A02BA0" w:rsidRPr="008827CA" w:rsidRDefault="00A02BA0" w:rsidP="00A02BA0">
            <w:pPr>
              <w:spacing w:after="0" w:line="240" w:lineRule="auto"/>
              <w:jc w:val="both"/>
              <w:rPr>
                <w:rFonts w:eastAsia="Calibri" w:cstheme="minorHAnsi"/>
                <w:bCs/>
                <w:sz w:val="16"/>
                <w:szCs w:val="16"/>
              </w:rPr>
            </w:pPr>
            <w:r w:rsidRPr="008827CA">
              <w:rPr>
                <w:rFonts w:cstheme="minorHAnsi"/>
                <w:bCs/>
                <w:sz w:val="16"/>
                <w:szCs w:val="16"/>
              </w:rPr>
              <w:t>Rack 6U, IP55, aço carbono 1,2 mm, pintura eletrostática, com ventilação controlada, trilhos 19", prateleiras internas, guia de cabos, barra de aterramento, capacidade mínima de 25 kg, com a</w:t>
            </w:r>
            <w:r w:rsidRPr="008827CA">
              <w:rPr>
                <w:rFonts w:eastAsia="SimSun" w:cstheme="minorHAnsi"/>
                <w:bCs/>
                <w:sz w:val="16"/>
                <w:szCs w:val="16"/>
              </w:rPr>
              <w:t>ltura mínima de 26,67 cm; largura mínima de 48,26 cm e profundidade interna mínima: 400 mm,</w:t>
            </w:r>
            <w:r w:rsidRPr="008827CA">
              <w:rPr>
                <w:rFonts w:cstheme="minorHAnsi"/>
                <w:bCs/>
                <w:sz w:val="16"/>
                <w:szCs w:val="16"/>
              </w:rPr>
              <w:t xml:space="preserve"> vedação frontal com chave, preparado para nobreak e switch.</w:t>
            </w:r>
          </w:p>
        </w:tc>
        <w:tc>
          <w:tcPr>
            <w:tcW w:w="1134" w:type="dxa"/>
            <w:vAlign w:val="center"/>
          </w:tcPr>
          <w:p w14:paraId="1048C378"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R$1.019,14</w:t>
            </w:r>
          </w:p>
        </w:tc>
        <w:tc>
          <w:tcPr>
            <w:tcW w:w="1134" w:type="dxa"/>
            <w:vAlign w:val="center"/>
          </w:tcPr>
          <w:p w14:paraId="527F7C54"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R$29.555,06</w:t>
            </w:r>
          </w:p>
        </w:tc>
      </w:tr>
      <w:tr w:rsidR="00A02BA0" w:rsidRPr="008827CA" w14:paraId="3ED88481" w14:textId="77777777" w:rsidTr="000B4400">
        <w:tc>
          <w:tcPr>
            <w:tcW w:w="534" w:type="dxa"/>
            <w:vMerge/>
            <w:vAlign w:val="center"/>
          </w:tcPr>
          <w:p w14:paraId="239C5539"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3F7E2FAB" w14:textId="09693D40" w:rsidR="00A02BA0" w:rsidRPr="008827CA" w:rsidRDefault="00A02BA0" w:rsidP="00A02BA0">
            <w:pPr>
              <w:spacing w:after="0" w:line="240" w:lineRule="auto"/>
              <w:jc w:val="center"/>
              <w:rPr>
                <w:rFonts w:eastAsia="Calibri" w:cstheme="minorHAnsi"/>
                <w:bCs/>
                <w:sz w:val="16"/>
                <w:szCs w:val="16"/>
              </w:rPr>
            </w:pPr>
            <w:r>
              <w:rPr>
                <w:rFonts w:eastAsia="Calibri" w:cstheme="minorHAnsi"/>
                <w:bCs/>
                <w:sz w:val="16"/>
                <w:szCs w:val="16"/>
              </w:rPr>
              <w:t>10</w:t>
            </w:r>
          </w:p>
        </w:tc>
        <w:tc>
          <w:tcPr>
            <w:tcW w:w="567" w:type="dxa"/>
            <w:vAlign w:val="center"/>
          </w:tcPr>
          <w:p w14:paraId="66F7834B"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04</w:t>
            </w:r>
          </w:p>
        </w:tc>
        <w:tc>
          <w:tcPr>
            <w:tcW w:w="567" w:type="dxa"/>
            <w:vAlign w:val="center"/>
          </w:tcPr>
          <w:p w14:paraId="4074BBB9"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Un.</w:t>
            </w:r>
          </w:p>
        </w:tc>
        <w:tc>
          <w:tcPr>
            <w:tcW w:w="680" w:type="dxa"/>
            <w:vAlign w:val="center"/>
          </w:tcPr>
          <w:p w14:paraId="59527C20"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81894</w:t>
            </w:r>
          </w:p>
        </w:tc>
        <w:tc>
          <w:tcPr>
            <w:tcW w:w="3997" w:type="dxa"/>
          </w:tcPr>
          <w:p w14:paraId="4C70C23F" w14:textId="77777777" w:rsidR="00A02BA0" w:rsidRPr="008827CA" w:rsidRDefault="00A02BA0" w:rsidP="00A02BA0">
            <w:pPr>
              <w:spacing w:after="0" w:line="240" w:lineRule="auto"/>
              <w:jc w:val="both"/>
              <w:rPr>
                <w:rFonts w:cstheme="minorHAnsi"/>
                <w:bCs/>
                <w:sz w:val="16"/>
                <w:szCs w:val="16"/>
              </w:rPr>
            </w:pPr>
            <w:r w:rsidRPr="008827CA">
              <w:rPr>
                <w:rFonts w:eastAsia="Calibri" w:cstheme="minorHAnsi"/>
                <w:bCs/>
                <w:sz w:val="16"/>
                <w:szCs w:val="16"/>
              </w:rPr>
              <w:t>Nobreak senoidal rack/torre bivolt, com potência nominal de pico 3000 VA / 2100 W, conforme detalhamento em anexo</w:t>
            </w:r>
          </w:p>
        </w:tc>
        <w:tc>
          <w:tcPr>
            <w:tcW w:w="1134" w:type="dxa"/>
            <w:vAlign w:val="center"/>
          </w:tcPr>
          <w:p w14:paraId="45BA65D1"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R$8.163,34</w:t>
            </w:r>
          </w:p>
        </w:tc>
        <w:tc>
          <w:tcPr>
            <w:tcW w:w="1134" w:type="dxa"/>
            <w:vAlign w:val="center"/>
          </w:tcPr>
          <w:p w14:paraId="1AE0D859" w14:textId="4616BCF6"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R$32.653,36</w:t>
            </w:r>
          </w:p>
        </w:tc>
      </w:tr>
      <w:tr w:rsidR="00A02BA0" w:rsidRPr="008827CA" w14:paraId="1BB4091B" w14:textId="77777777" w:rsidTr="000B4400">
        <w:tc>
          <w:tcPr>
            <w:tcW w:w="534" w:type="dxa"/>
            <w:vMerge/>
            <w:vAlign w:val="center"/>
          </w:tcPr>
          <w:p w14:paraId="13602F38"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6C002F76" w14:textId="56186F78" w:rsidR="00A02BA0" w:rsidRPr="008827CA" w:rsidRDefault="00A02BA0" w:rsidP="00A02BA0">
            <w:pPr>
              <w:spacing w:after="0" w:line="240" w:lineRule="auto"/>
              <w:jc w:val="center"/>
              <w:rPr>
                <w:rFonts w:eastAsia="Calibri" w:cstheme="minorHAnsi"/>
                <w:bCs/>
                <w:sz w:val="16"/>
                <w:szCs w:val="16"/>
              </w:rPr>
            </w:pPr>
            <w:r>
              <w:rPr>
                <w:rFonts w:eastAsia="Calibri" w:cstheme="minorHAnsi"/>
                <w:bCs/>
                <w:sz w:val="16"/>
                <w:szCs w:val="16"/>
              </w:rPr>
              <w:t>11</w:t>
            </w:r>
          </w:p>
        </w:tc>
        <w:tc>
          <w:tcPr>
            <w:tcW w:w="567" w:type="dxa"/>
            <w:vAlign w:val="center"/>
          </w:tcPr>
          <w:p w14:paraId="5E29C3F1"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29</w:t>
            </w:r>
          </w:p>
        </w:tc>
        <w:tc>
          <w:tcPr>
            <w:tcW w:w="567" w:type="dxa"/>
            <w:vAlign w:val="center"/>
          </w:tcPr>
          <w:p w14:paraId="034EDAFB"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Un.</w:t>
            </w:r>
          </w:p>
        </w:tc>
        <w:tc>
          <w:tcPr>
            <w:tcW w:w="680" w:type="dxa"/>
            <w:vAlign w:val="center"/>
          </w:tcPr>
          <w:p w14:paraId="03338E47"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81895</w:t>
            </w:r>
          </w:p>
        </w:tc>
        <w:tc>
          <w:tcPr>
            <w:tcW w:w="3997" w:type="dxa"/>
          </w:tcPr>
          <w:p w14:paraId="6BE5EB05" w14:textId="77777777" w:rsidR="00A02BA0" w:rsidRPr="008827CA" w:rsidRDefault="00A02BA0" w:rsidP="00A02BA0">
            <w:pPr>
              <w:spacing w:after="0" w:line="240" w:lineRule="auto"/>
              <w:jc w:val="both"/>
              <w:rPr>
                <w:rFonts w:cstheme="minorHAnsi"/>
                <w:bCs/>
                <w:sz w:val="16"/>
                <w:szCs w:val="16"/>
              </w:rPr>
            </w:pPr>
            <w:r w:rsidRPr="008827CA">
              <w:rPr>
                <w:rFonts w:eastAsia="Calibri" w:cstheme="minorHAnsi"/>
                <w:bCs/>
                <w:sz w:val="16"/>
                <w:szCs w:val="16"/>
              </w:rPr>
              <w:t>Nobreak com potência nominal de pico 1200 VA / 600W, conforme detalhamento em anexo</w:t>
            </w:r>
          </w:p>
        </w:tc>
        <w:tc>
          <w:tcPr>
            <w:tcW w:w="1134" w:type="dxa"/>
            <w:vAlign w:val="center"/>
          </w:tcPr>
          <w:p w14:paraId="4434AAB2"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R$1.164,94</w:t>
            </w:r>
          </w:p>
        </w:tc>
        <w:tc>
          <w:tcPr>
            <w:tcW w:w="1134" w:type="dxa"/>
            <w:vAlign w:val="center"/>
          </w:tcPr>
          <w:p w14:paraId="33854BA7"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R$33.783,26</w:t>
            </w:r>
          </w:p>
        </w:tc>
      </w:tr>
      <w:tr w:rsidR="00A02BA0" w:rsidRPr="008827CA" w14:paraId="7BEA1235" w14:textId="77777777" w:rsidTr="000B4400">
        <w:tc>
          <w:tcPr>
            <w:tcW w:w="534" w:type="dxa"/>
            <w:vMerge/>
            <w:vAlign w:val="center"/>
          </w:tcPr>
          <w:p w14:paraId="64CE1691"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514496A3" w14:textId="7C16E73E"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1</w:t>
            </w:r>
            <w:r>
              <w:rPr>
                <w:rFonts w:eastAsia="Calibri" w:cstheme="minorHAnsi"/>
                <w:bCs/>
                <w:sz w:val="16"/>
                <w:szCs w:val="16"/>
              </w:rPr>
              <w:t>2</w:t>
            </w:r>
          </w:p>
        </w:tc>
        <w:tc>
          <w:tcPr>
            <w:tcW w:w="567" w:type="dxa"/>
            <w:vAlign w:val="center"/>
          </w:tcPr>
          <w:p w14:paraId="4F53BC83"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23</w:t>
            </w:r>
          </w:p>
        </w:tc>
        <w:tc>
          <w:tcPr>
            <w:tcW w:w="567" w:type="dxa"/>
            <w:vAlign w:val="center"/>
          </w:tcPr>
          <w:p w14:paraId="5A73CA80"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Un.</w:t>
            </w:r>
          </w:p>
        </w:tc>
        <w:tc>
          <w:tcPr>
            <w:tcW w:w="680" w:type="dxa"/>
            <w:vAlign w:val="center"/>
          </w:tcPr>
          <w:p w14:paraId="272C7355"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81898</w:t>
            </w:r>
          </w:p>
        </w:tc>
        <w:tc>
          <w:tcPr>
            <w:tcW w:w="3997" w:type="dxa"/>
          </w:tcPr>
          <w:p w14:paraId="6F514DC1" w14:textId="77777777" w:rsidR="00A02BA0" w:rsidRPr="008827CA" w:rsidRDefault="00A02BA0" w:rsidP="00A02BA0">
            <w:pPr>
              <w:spacing w:after="0" w:line="240" w:lineRule="auto"/>
              <w:jc w:val="both"/>
              <w:rPr>
                <w:rFonts w:cstheme="minorHAnsi"/>
                <w:bCs/>
                <w:sz w:val="16"/>
                <w:szCs w:val="16"/>
              </w:rPr>
            </w:pPr>
            <w:r w:rsidRPr="008827CA">
              <w:rPr>
                <w:rFonts w:eastAsia="Calibri" w:cstheme="minorHAnsi"/>
                <w:bCs/>
                <w:sz w:val="16"/>
                <w:szCs w:val="16"/>
              </w:rPr>
              <w:t xml:space="preserve">Switch 5P, sendo 4 delas </w:t>
            </w:r>
            <w:proofErr w:type="spellStart"/>
            <w:r w:rsidRPr="008827CA">
              <w:rPr>
                <w:rFonts w:eastAsia="Calibri" w:cstheme="minorHAnsi"/>
                <w:bCs/>
                <w:sz w:val="16"/>
                <w:szCs w:val="16"/>
              </w:rPr>
              <w:t>PoE</w:t>
            </w:r>
            <w:proofErr w:type="spellEnd"/>
            <w:r w:rsidRPr="008827CA">
              <w:rPr>
                <w:rFonts w:eastAsia="Calibri" w:cstheme="minorHAnsi"/>
                <w:bCs/>
                <w:sz w:val="16"/>
                <w:szCs w:val="16"/>
              </w:rPr>
              <w:t>+ capaz de oferecer transmissão para longas distâncias, conforme detalhamento em anexo</w:t>
            </w:r>
          </w:p>
        </w:tc>
        <w:tc>
          <w:tcPr>
            <w:tcW w:w="1134" w:type="dxa"/>
            <w:vAlign w:val="center"/>
          </w:tcPr>
          <w:p w14:paraId="1299DFB6"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R$748,87</w:t>
            </w:r>
          </w:p>
        </w:tc>
        <w:tc>
          <w:tcPr>
            <w:tcW w:w="1134" w:type="dxa"/>
            <w:vAlign w:val="center"/>
          </w:tcPr>
          <w:p w14:paraId="3427F4E0"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R$17.224,01</w:t>
            </w:r>
          </w:p>
        </w:tc>
      </w:tr>
      <w:tr w:rsidR="00A02BA0" w:rsidRPr="008827CA" w14:paraId="630C24E3" w14:textId="77777777" w:rsidTr="000B4400">
        <w:tc>
          <w:tcPr>
            <w:tcW w:w="534" w:type="dxa"/>
            <w:vMerge/>
            <w:vAlign w:val="center"/>
          </w:tcPr>
          <w:p w14:paraId="5DC97D7A"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15DFA5D6" w14:textId="72AF9334"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1</w:t>
            </w:r>
            <w:r>
              <w:rPr>
                <w:rFonts w:eastAsia="Calibri" w:cstheme="minorHAnsi"/>
                <w:bCs/>
                <w:sz w:val="16"/>
                <w:szCs w:val="16"/>
              </w:rPr>
              <w:t>3</w:t>
            </w:r>
          </w:p>
        </w:tc>
        <w:tc>
          <w:tcPr>
            <w:tcW w:w="567" w:type="dxa"/>
            <w:vAlign w:val="center"/>
          </w:tcPr>
          <w:p w14:paraId="3FE9C787"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06</w:t>
            </w:r>
          </w:p>
        </w:tc>
        <w:tc>
          <w:tcPr>
            <w:tcW w:w="567" w:type="dxa"/>
            <w:vAlign w:val="center"/>
          </w:tcPr>
          <w:p w14:paraId="06985625"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Un.</w:t>
            </w:r>
          </w:p>
        </w:tc>
        <w:tc>
          <w:tcPr>
            <w:tcW w:w="680" w:type="dxa"/>
            <w:vAlign w:val="center"/>
          </w:tcPr>
          <w:p w14:paraId="1D2D8397" w14:textId="7777777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81899</w:t>
            </w:r>
          </w:p>
        </w:tc>
        <w:tc>
          <w:tcPr>
            <w:tcW w:w="3997" w:type="dxa"/>
          </w:tcPr>
          <w:p w14:paraId="761DE988" w14:textId="77777777" w:rsidR="00A02BA0" w:rsidRPr="008827CA" w:rsidRDefault="00A02BA0" w:rsidP="00A02BA0">
            <w:pPr>
              <w:spacing w:after="0" w:line="240" w:lineRule="auto"/>
              <w:jc w:val="both"/>
              <w:rPr>
                <w:rFonts w:cstheme="minorHAnsi"/>
                <w:bCs/>
                <w:sz w:val="16"/>
                <w:szCs w:val="16"/>
              </w:rPr>
            </w:pPr>
            <w:r w:rsidRPr="008827CA">
              <w:rPr>
                <w:rFonts w:eastAsia="Calibri" w:cstheme="minorHAnsi"/>
                <w:bCs/>
                <w:sz w:val="16"/>
                <w:szCs w:val="16"/>
              </w:rPr>
              <w:t>Switch 8P, sendo 8 delas Poe/</w:t>
            </w:r>
            <w:proofErr w:type="spellStart"/>
            <w:r w:rsidRPr="008827CA">
              <w:rPr>
                <w:rFonts w:eastAsia="Calibri" w:cstheme="minorHAnsi"/>
                <w:bCs/>
                <w:sz w:val="16"/>
                <w:szCs w:val="16"/>
              </w:rPr>
              <w:t>PoE</w:t>
            </w:r>
            <w:proofErr w:type="spellEnd"/>
            <w:r w:rsidRPr="008827CA">
              <w:rPr>
                <w:rFonts w:eastAsia="Calibri" w:cstheme="minorHAnsi"/>
                <w:bCs/>
                <w:sz w:val="16"/>
                <w:szCs w:val="16"/>
              </w:rPr>
              <w:t>+ capaz de oferecer transmissão para longas distâncias, conforme detalhamento em anexo</w:t>
            </w:r>
          </w:p>
        </w:tc>
        <w:tc>
          <w:tcPr>
            <w:tcW w:w="1134" w:type="dxa"/>
            <w:vAlign w:val="center"/>
          </w:tcPr>
          <w:p w14:paraId="10E12664"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R$1.132,51</w:t>
            </w:r>
          </w:p>
        </w:tc>
        <w:tc>
          <w:tcPr>
            <w:tcW w:w="1134" w:type="dxa"/>
            <w:vAlign w:val="center"/>
          </w:tcPr>
          <w:p w14:paraId="288A7736" w14:textId="77777777"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R$6.795,06</w:t>
            </w:r>
          </w:p>
        </w:tc>
      </w:tr>
      <w:tr w:rsidR="00A02BA0" w:rsidRPr="008827CA" w14:paraId="1F7CF081" w14:textId="77777777" w:rsidTr="000B4400">
        <w:tc>
          <w:tcPr>
            <w:tcW w:w="534" w:type="dxa"/>
            <w:vMerge/>
            <w:vAlign w:val="center"/>
          </w:tcPr>
          <w:p w14:paraId="63F0033C"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09B90EC9" w14:textId="5DA0913B"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1</w:t>
            </w:r>
            <w:r>
              <w:rPr>
                <w:rFonts w:eastAsia="Calibri" w:cstheme="minorHAnsi"/>
                <w:bCs/>
                <w:sz w:val="16"/>
                <w:szCs w:val="16"/>
              </w:rPr>
              <w:t>4</w:t>
            </w:r>
          </w:p>
        </w:tc>
        <w:tc>
          <w:tcPr>
            <w:tcW w:w="567" w:type="dxa"/>
            <w:vAlign w:val="center"/>
          </w:tcPr>
          <w:p w14:paraId="1B78DD69"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01</w:t>
            </w:r>
          </w:p>
        </w:tc>
        <w:tc>
          <w:tcPr>
            <w:tcW w:w="567" w:type="dxa"/>
            <w:vAlign w:val="center"/>
          </w:tcPr>
          <w:p w14:paraId="06D2B4F4"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Un.</w:t>
            </w:r>
          </w:p>
        </w:tc>
        <w:tc>
          <w:tcPr>
            <w:tcW w:w="680" w:type="dxa"/>
            <w:vAlign w:val="center"/>
          </w:tcPr>
          <w:p w14:paraId="5C74A3C5"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81900</w:t>
            </w:r>
          </w:p>
        </w:tc>
        <w:tc>
          <w:tcPr>
            <w:tcW w:w="3997" w:type="dxa"/>
          </w:tcPr>
          <w:p w14:paraId="01BBA013" w14:textId="77777777" w:rsidR="00A02BA0" w:rsidRPr="008827CA" w:rsidRDefault="00A02BA0" w:rsidP="00A02BA0">
            <w:pPr>
              <w:spacing w:after="0" w:line="240" w:lineRule="auto"/>
              <w:jc w:val="both"/>
              <w:rPr>
                <w:rFonts w:eastAsia="Calibri" w:cstheme="minorHAnsi"/>
                <w:bCs/>
                <w:sz w:val="16"/>
                <w:szCs w:val="16"/>
              </w:rPr>
            </w:pPr>
            <w:r w:rsidRPr="008827CA">
              <w:rPr>
                <w:rFonts w:eastAsia="Calibri" w:cstheme="minorHAnsi"/>
                <w:bCs/>
                <w:sz w:val="16"/>
                <w:szCs w:val="16"/>
              </w:rPr>
              <w:t>Mesa de controle IP, controladora para câmeras CFTV, com tecnologia híbrida e conexões para comunicação através de portas RJ45, RS232 e RS485 e Joystick com 3 eixos, conforme detalhamento em anexo</w:t>
            </w:r>
          </w:p>
        </w:tc>
        <w:tc>
          <w:tcPr>
            <w:tcW w:w="1134" w:type="dxa"/>
            <w:vAlign w:val="center"/>
          </w:tcPr>
          <w:p w14:paraId="013BC86F" w14:textId="77777777" w:rsidR="00A02BA0" w:rsidRPr="008827CA" w:rsidRDefault="00A02BA0" w:rsidP="00A02BA0">
            <w:pPr>
              <w:spacing w:after="0" w:line="240" w:lineRule="auto"/>
              <w:jc w:val="center"/>
              <w:rPr>
                <w:rFonts w:eastAsia="Calibri" w:cstheme="minorHAnsi"/>
                <w:bCs/>
                <w:sz w:val="16"/>
                <w:szCs w:val="16"/>
              </w:rPr>
            </w:pPr>
            <w:r w:rsidRPr="008827CA">
              <w:rPr>
                <w:rFonts w:cstheme="minorHAnsi"/>
                <w:bCs/>
                <w:sz w:val="16"/>
                <w:szCs w:val="16"/>
              </w:rPr>
              <w:t>R$3.419,53</w:t>
            </w:r>
          </w:p>
        </w:tc>
        <w:tc>
          <w:tcPr>
            <w:tcW w:w="1134" w:type="dxa"/>
            <w:vAlign w:val="center"/>
          </w:tcPr>
          <w:p w14:paraId="6D84ECCA" w14:textId="77777777" w:rsidR="00A02BA0" w:rsidRPr="008827CA" w:rsidRDefault="00A02BA0" w:rsidP="00A02BA0">
            <w:pPr>
              <w:spacing w:after="0" w:line="240" w:lineRule="auto"/>
              <w:jc w:val="center"/>
              <w:rPr>
                <w:rFonts w:eastAsia="Calibri" w:cstheme="minorHAnsi"/>
                <w:bCs/>
                <w:sz w:val="16"/>
                <w:szCs w:val="16"/>
              </w:rPr>
            </w:pPr>
            <w:r w:rsidRPr="008827CA">
              <w:rPr>
                <w:rFonts w:cstheme="minorHAnsi"/>
                <w:bCs/>
                <w:sz w:val="16"/>
                <w:szCs w:val="16"/>
              </w:rPr>
              <w:t>R$3.419,53</w:t>
            </w:r>
          </w:p>
        </w:tc>
      </w:tr>
      <w:tr w:rsidR="00A02BA0" w:rsidRPr="008827CA" w14:paraId="21F99078" w14:textId="77777777" w:rsidTr="000B4400">
        <w:tc>
          <w:tcPr>
            <w:tcW w:w="534" w:type="dxa"/>
            <w:vMerge/>
            <w:vAlign w:val="center"/>
          </w:tcPr>
          <w:p w14:paraId="45CF78D0"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435A97EF" w14:textId="2AB876A4" w:rsidR="00A02BA0" w:rsidRPr="008827CA" w:rsidRDefault="00A02BA0" w:rsidP="00A02BA0">
            <w:pPr>
              <w:spacing w:after="0" w:line="240" w:lineRule="auto"/>
              <w:jc w:val="center"/>
              <w:rPr>
                <w:rFonts w:eastAsia="Calibri" w:cstheme="minorHAnsi"/>
                <w:bCs/>
                <w:sz w:val="16"/>
                <w:szCs w:val="16"/>
              </w:rPr>
            </w:pPr>
            <w:r>
              <w:rPr>
                <w:rFonts w:eastAsia="Calibri" w:cstheme="minorHAnsi"/>
                <w:bCs/>
                <w:sz w:val="16"/>
                <w:szCs w:val="16"/>
              </w:rPr>
              <w:t>15</w:t>
            </w:r>
          </w:p>
        </w:tc>
        <w:tc>
          <w:tcPr>
            <w:tcW w:w="567" w:type="dxa"/>
            <w:vAlign w:val="center"/>
          </w:tcPr>
          <w:p w14:paraId="05837389" w14:textId="377E8A41"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01</w:t>
            </w:r>
          </w:p>
        </w:tc>
        <w:tc>
          <w:tcPr>
            <w:tcW w:w="567" w:type="dxa"/>
            <w:vAlign w:val="center"/>
          </w:tcPr>
          <w:p w14:paraId="1EF3FBBB" w14:textId="0C8AC226"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Un.</w:t>
            </w:r>
          </w:p>
        </w:tc>
        <w:tc>
          <w:tcPr>
            <w:tcW w:w="680" w:type="dxa"/>
            <w:vAlign w:val="center"/>
          </w:tcPr>
          <w:p w14:paraId="110CE7D0" w14:textId="4246D9D0"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81902</w:t>
            </w:r>
          </w:p>
        </w:tc>
        <w:tc>
          <w:tcPr>
            <w:tcW w:w="3997" w:type="dxa"/>
          </w:tcPr>
          <w:p w14:paraId="3725D6DA" w14:textId="331EC845" w:rsidR="00A02BA0" w:rsidRPr="008827CA" w:rsidRDefault="00A02BA0" w:rsidP="00A02BA0">
            <w:pPr>
              <w:spacing w:after="0" w:line="240" w:lineRule="auto"/>
              <w:jc w:val="both"/>
              <w:rPr>
                <w:rFonts w:eastAsia="Calibri" w:cstheme="minorHAnsi"/>
                <w:bCs/>
                <w:sz w:val="16"/>
                <w:szCs w:val="16"/>
              </w:rPr>
            </w:pPr>
            <w:r w:rsidRPr="008827CA">
              <w:rPr>
                <w:rFonts w:eastAsia="Calibri" w:cstheme="minorHAnsi"/>
                <w:bCs/>
                <w:sz w:val="16"/>
                <w:szCs w:val="16"/>
              </w:rPr>
              <w:t>Servidor para gerenciamento de sistema totalmente compatível com software de vídeo monitoramento eletrônico, conforme detalhamento em anexo</w:t>
            </w:r>
          </w:p>
        </w:tc>
        <w:tc>
          <w:tcPr>
            <w:tcW w:w="1134" w:type="dxa"/>
            <w:vAlign w:val="center"/>
          </w:tcPr>
          <w:p w14:paraId="41B03D31" w14:textId="3EF5D263"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R$34.990,76</w:t>
            </w:r>
          </w:p>
        </w:tc>
        <w:tc>
          <w:tcPr>
            <w:tcW w:w="1134" w:type="dxa"/>
            <w:vAlign w:val="center"/>
          </w:tcPr>
          <w:p w14:paraId="21284C08" w14:textId="7794F934"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R$34.990,76</w:t>
            </w:r>
          </w:p>
        </w:tc>
      </w:tr>
      <w:tr w:rsidR="00A02BA0" w:rsidRPr="008827CA" w14:paraId="66D99B63" w14:textId="77777777" w:rsidTr="000B4400">
        <w:tc>
          <w:tcPr>
            <w:tcW w:w="534" w:type="dxa"/>
            <w:vMerge/>
            <w:vAlign w:val="center"/>
          </w:tcPr>
          <w:p w14:paraId="17235244"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4117C688" w14:textId="5FD67D5F"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1</w:t>
            </w:r>
            <w:r>
              <w:rPr>
                <w:rFonts w:eastAsia="Calibri" w:cstheme="minorHAnsi"/>
                <w:bCs/>
                <w:sz w:val="16"/>
                <w:szCs w:val="16"/>
              </w:rPr>
              <w:t>6</w:t>
            </w:r>
          </w:p>
        </w:tc>
        <w:tc>
          <w:tcPr>
            <w:tcW w:w="567" w:type="dxa"/>
            <w:vAlign w:val="center"/>
          </w:tcPr>
          <w:p w14:paraId="4828225A" w14:textId="07EB5AE9"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01</w:t>
            </w:r>
          </w:p>
        </w:tc>
        <w:tc>
          <w:tcPr>
            <w:tcW w:w="567" w:type="dxa"/>
            <w:vAlign w:val="center"/>
          </w:tcPr>
          <w:p w14:paraId="46BAB375" w14:textId="6B0B4960"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Un.</w:t>
            </w:r>
          </w:p>
        </w:tc>
        <w:tc>
          <w:tcPr>
            <w:tcW w:w="680" w:type="dxa"/>
            <w:vAlign w:val="center"/>
          </w:tcPr>
          <w:p w14:paraId="03836467" w14:textId="2B0AD293"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82846</w:t>
            </w:r>
          </w:p>
        </w:tc>
        <w:tc>
          <w:tcPr>
            <w:tcW w:w="3997" w:type="dxa"/>
          </w:tcPr>
          <w:p w14:paraId="62AF6F2D" w14:textId="593D1E0E" w:rsidR="00A02BA0" w:rsidRPr="008827CA" w:rsidRDefault="00A02BA0" w:rsidP="00A02BA0">
            <w:pPr>
              <w:spacing w:after="0" w:line="240" w:lineRule="auto"/>
              <w:jc w:val="both"/>
              <w:rPr>
                <w:rFonts w:cstheme="minorHAnsi"/>
                <w:bCs/>
                <w:sz w:val="16"/>
                <w:szCs w:val="16"/>
              </w:rPr>
            </w:pPr>
            <w:r w:rsidRPr="008827CA">
              <w:rPr>
                <w:rFonts w:cstheme="minorHAnsi"/>
                <w:bCs/>
                <w:sz w:val="16"/>
                <w:szCs w:val="16"/>
              </w:rPr>
              <w:t>Contratação de empresa para instalação de equipamentos de videomonitoramento e cercamento eletrônico e configuração do sistema junto a central de monitoramento, conforme detalhamento em anexo</w:t>
            </w:r>
          </w:p>
        </w:tc>
        <w:tc>
          <w:tcPr>
            <w:tcW w:w="1134" w:type="dxa"/>
            <w:vAlign w:val="center"/>
          </w:tcPr>
          <w:p w14:paraId="2BE65CF0" w14:textId="18B6D1F6" w:rsidR="00A02BA0" w:rsidRPr="008827CA" w:rsidRDefault="00A02BA0" w:rsidP="00A02BA0">
            <w:pPr>
              <w:spacing w:after="0" w:line="240" w:lineRule="auto"/>
              <w:jc w:val="center"/>
              <w:rPr>
                <w:rFonts w:cstheme="minorHAnsi"/>
                <w:bCs/>
                <w:sz w:val="16"/>
                <w:szCs w:val="16"/>
              </w:rPr>
            </w:pPr>
            <w:r w:rsidRPr="008827CA">
              <w:rPr>
                <w:rFonts w:cstheme="minorHAnsi"/>
                <w:bCs/>
                <w:sz w:val="16"/>
                <w:szCs w:val="16"/>
              </w:rPr>
              <w:t>R$39.776,00</w:t>
            </w:r>
          </w:p>
        </w:tc>
        <w:tc>
          <w:tcPr>
            <w:tcW w:w="1134" w:type="dxa"/>
            <w:vAlign w:val="center"/>
          </w:tcPr>
          <w:p w14:paraId="3F883157" w14:textId="38A179CC" w:rsidR="00A02BA0" w:rsidRPr="008827CA" w:rsidRDefault="00A02BA0" w:rsidP="00A02BA0">
            <w:pPr>
              <w:spacing w:after="0" w:line="240" w:lineRule="auto"/>
              <w:jc w:val="center"/>
              <w:rPr>
                <w:rFonts w:cstheme="minorHAnsi"/>
                <w:bCs/>
                <w:sz w:val="16"/>
                <w:szCs w:val="16"/>
                <w:highlight w:val="yellow"/>
              </w:rPr>
            </w:pPr>
            <w:r w:rsidRPr="008827CA">
              <w:rPr>
                <w:rFonts w:cstheme="minorHAnsi"/>
                <w:bCs/>
                <w:sz w:val="16"/>
                <w:szCs w:val="16"/>
              </w:rPr>
              <w:t>R$39.776,00</w:t>
            </w:r>
          </w:p>
        </w:tc>
      </w:tr>
      <w:tr w:rsidR="00A02BA0" w:rsidRPr="008827CA" w14:paraId="570296C2" w14:textId="77777777" w:rsidTr="000B4400">
        <w:tc>
          <w:tcPr>
            <w:tcW w:w="534" w:type="dxa"/>
            <w:vMerge/>
            <w:vAlign w:val="center"/>
          </w:tcPr>
          <w:p w14:paraId="452B1B6D"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21C8051C" w14:textId="56E0861D"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1</w:t>
            </w:r>
            <w:r>
              <w:rPr>
                <w:rFonts w:eastAsia="Calibri" w:cstheme="minorHAnsi"/>
                <w:bCs/>
                <w:sz w:val="16"/>
                <w:szCs w:val="16"/>
              </w:rPr>
              <w:t>7</w:t>
            </w:r>
          </w:p>
        </w:tc>
        <w:tc>
          <w:tcPr>
            <w:tcW w:w="567" w:type="dxa"/>
            <w:vAlign w:val="center"/>
          </w:tcPr>
          <w:p w14:paraId="1178B4DA" w14:textId="6AF475BF"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01</w:t>
            </w:r>
          </w:p>
        </w:tc>
        <w:tc>
          <w:tcPr>
            <w:tcW w:w="567" w:type="dxa"/>
            <w:vAlign w:val="center"/>
          </w:tcPr>
          <w:p w14:paraId="5EBED314" w14:textId="3F562157"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Un.</w:t>
            </w:r>
          </w:p>
        </w:tc>
        <w:tc>
          <w:tcPr>
            <w:tcW w:w="680" w:type="dxa"/>
            <w:vAlign w:val="center"/>
          </w:tcPr>
          <w:p w14:paraId="59B495D5" w14:textId="6649D14F" w:rsidR="00A02BA0" w:rsidRPr="008827CA" w:rsidRDefault="00A02BA0" w:rsidP="00A02BA0">
            <w:pPr>
              <w:spacing w:after="0" w:line="240" w:lineRule="auto"/>
              <w:jc w:val="center"/>
              <w:rPr>
                <w:rFonts w:cstheme="minorHAnsi"/>
                <w:bCs/>
                <w:sz w:val="16"/>
                <w:szCs w:val="16"/>
              </w:rPr>
            </w:pPr>
            <w:r w:rsidRPr="008827CA">
              <w:rPr>
                <w:rFonts w:eastAsia="Calibri" w:cstheme="minorHAnsi"/>
                <w:bCs/>
                <w:sz w:val="16"/>
                <w:szCs w:val="16"/>
              </w:rPr>
              <w:t>81885</w:t>
            </w:r>
          </w:p>
        </w:tc>
        <w:tc>
          <w:tcPr>
            <w:tcW w:w="3997" w:type="dxa"/>
          </w:tcPr>
          <w:p w14:paraId="7FE4F7F9" w14:textId="38EFA136" w:rsidR="00A02BA0" w:rsidRPr="008827CA" w:rsidRDefault="00A02BA0" w:rsidP="00A02BA0">
            <w:pPr>
              <w:spacing w:after="0" w:line="240" w:lineRule="auto"/>
              <w:jc w:val="both"/>
              <w:rPr>
                <w:rFonts w:cstheme="minorHAnsi"/>
                <w:bCs/>
                <w:sz w:val="16"/>
                <w:szCs w:val="16"/>
              </w:rPr>
            </w:pPr>
            <w:r w:rsidRPr="008827CA">
              <w:rPr>
                <w:rFonts w:cstheme="minorHAnsi"/>
                <w:bCs/>
                <w:sz w:val="16"/>
                <w:szCs w:val="16"/>
              </w:rPr>
              <w:t xml:space="preserve">Contratação de Empresa para instalação e </w:t>
            </w:r>
            <w:r w:rsidRPr="008827CA">
              <w:rPr>
                <w:rFonts w:eastAsia="Calibri" w:cstheme="minorHAnsi"/>
                <w:bCs/>
                <w:sz w:val="16"/>
                <w:szCs w:val="16"/>
              </w:rPr>
              <w:t>fornecimento/configuração de software do sistema de videomonitoramento e cercamento eletrônico, conforme detalhamento em anexo</w:t>
            </w:r>
          </w:p>
        </w:tc>
        <w:tc>
          <w:tcPr>
            <w:tcW w:w="1134" w:type="dxa"/>
            <w:vAlign w:val="center"/>
          </w:tcPr>
          <w:p w14:paraId="317CAF02" w14:textId="5C086277" w:rsidR="00A02BA0" w:rsidRPr="008827CA" w:rsidRDefault="00A02BA0" w:rsidP="00A02BA0">
            <w:pPr>
              <w:spacing w:after="0" w:line="240" w:lineRule="auto"/>
              <w:jc w:val="center"/>
              <w:rPr>
                <w:rFonts w:cstheme="minorHAnsi"/>
                <w:bCs/>
                <w:sz w:val="16"/>
                <w:szCs w:val="16"/>
              </w:rPr>
            </w:pPr>
            <w:r w:rsidRPr="008827CA">
              <w:rPr>
                <w:rFonts w:cstheme="minorHAnsi"/>
                <w:bCs/>
                <w:noProof/>
                <w:spacing w:val="-2"/>
                <w:sz w:val="16"/>
                <w:szCs w:val="16"/>
                <w:lang w:eastAsia="pt-BR"/>
              </w:rPr>
              <w:t>R$47.066,00</w:t>
            </w:r>
          </w:p>
        </w:tc>
        <w:tc>
          <w:tcPr>
            <w:tcW w:w="1134" w:type="dxa"/>
            <w:vAlign w:val="center"/>
          </w:tcPr>
          <w:p w14:paraId="17529A9F" w14:textId="48B664DE" w:rsidR="00A02BA0" w:rsidRPr="008827CA" w:rsidRDefault="00A02BA0" w:rsidP="00A02BA0">
            <w:pPr>
              <w:spacing w:after="0" w:line="240" w:lineRule="auto"/>
              <w:jc w:val="center"/>
              <w:rPr>
                <w:rFonts w:cstheme="minorHAnsi"/>
                <w:bCs/>
                <w:sz w:val="16"/>
                <w:szCs w:val="16"/>
              </w:rPr>
            </w:pPr>
            <w:r w:rsidRPr="008827CA">
              <w:rPr>
                <w:rFonts w:cstheme="minorHAnsi"/>
                <w:bCs/>
                <w:noProof/>
                <w:spacing w:val="-2"/>
                <w:sz w:val="16"/>
                <w:szCs w:val="16"/>
                <w:lang w:eastAsia="pt-BR"/>
              </w:rPr>
              <w:t>R$47.066,00</w:t>
            </w:r>
          </w:p>
        </w:tc>
      </w:tr>
      <w:tr w:rsidR="00A02BA0" w:rsidRPr="008827CA" w14:paraId="756C0B0B" w14:textId="77777777" w:rsidTr="000B4400">
        <w:tc>
          <w:tcPr>
            <w:tcW w:w="6799" w:type="dxa"/>
            <w:gridSpan w:val="6"/>
            <w:shd w:val="clear" w:color="auto" w:fill="D0CECE" w:themeFill="background2" w:themeFillShade="E6"/>
            <w:vAlign w:val="center"/>
          </w:tcPr>
          <w:p w14:paraId="40B978A0" w14:textId="6D23C435" w:rsidR="00A02BA0" w:rsidRPr="008827CA" w:rsidRDefault="00A02BA0" w:rsidP="00A02BA0">
            <w:pPr>
              <w:pStyle w:val="Standard"/>
              <w:jc w:val="right"/>
              <w:rPr>
                <w:rFonts w:asciiTheme="minorHAnsi" w:hAnsiTheme="minorHAnsi" w:cstheme="minorHAnsi"/>
                <w:bCs/>
                <w:sz w:val="16"/>
                <w:szCs w:val="16"/>
              </w:rPr>
            </w:pPr>
            <w:r w:rsidRPr="008827CA">
              <w:rPr>
                <w:rFonts w:asciiTheme="minorHAnsi" w:eastAsia="Calibri" w:hAnsiTheme="minorHAnsi" w:cstheme="minorHAnsi"/>
                <w:b/>
                <w:sz w:val="16"/>
                <w:szCs w:val="16"/>
                <w:lang w:eastAsia="pt-BR"/>
              </w:rPr>
              <w:t>VALOR TOTAL ESTIMADO DA AQUISIÇÃO/CONTRATAÇÃO DO LOTE 03:</w:t>
            </w:r>
          </w:p>
        </w:tc>
        <w:tc>
          <w:tcPr>
            <w:tcW w:w="2268" w:type="dxa"/>
            <w:gridSpan w:val="2"/>
            <w:shd w:val="clear" w:color="auto" w:fill="D0CECE" w:themeFill="background2" w:themeFillShade="E6"/>
            <w:vAlign w:val="center"/>
          </w:tcPr>
          <w:p w14:paraId="36E7CB39" w14:textId="734F50F6"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
                <w:sz w:val="16"/>
                <w:szCs w:val="16"/>
              </w:rPr>
              <w:t>R$1.427.418,22</w:t>
            </w:r>
          </w:p>
        </w:tc>
      </w:tr>
      <w:tr w:rsidR="00A02BA0" w:rsidRPr="008827CA" w14:paraId="46380681" w14:textId="77777777" w:rsidTr="000B4400">
        <w:tc>
          <w:tcPr>
            <w:tcW w:w="534" w:type="dxa"/>
            <w:vMerge w:val="restart"/>
            <w:vAlign w:val="center"/>
          </w:tcPr>
          <w:p w14:paraId="7E22271B" w14:textId="77777777" w:rsidR="00A02BA0" w:rsidRPr="008827CA" w:rsidRDefault="00A02BA0" w:rsidP="00A02BA0">
            <w:pPr>
              <w:snapToGrid w:val="0"/>
              <w:spacing w:after="0" w:line="240" w:lineRule="auto"/>
              <w:jc w:val="center"/>
              <w:rPr>
                <w:rFonts w:eastAsia="Calibri" w:cstheme="minorHAnsi"/>
                <w:bCs/>
                <w:sz w:val="16"/>
                <w:szCs w:val="16"/>
              </w:rPr>
            </w:pPr>
            <w:r w:rsidRPr="008827CA">
              <w:rPr>
                <w:rFonts w:eastAsia="Calibri" w:cstheme="minorHAnsi"/>
                <w:bCs/>
                <w:sz w:val="16"/>
                <w:szCs w:val="16"/>
              </w:rPr>
              <w:t>04</w:t>
            </w:r>
          </w:p>
        </w:tc>
        <w:tc>
          <w:tcPr>
            <w:tcW w:w="454" w:type="dxa"/>
            <w:vAlign w:val="center"/>
          </w:tcPr>
          <w:p w14:paraId="7F433249"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01</w:t>
            </w:r>
          </w:p>
        </w:tc>
        <w:tc>
          <w:tcPr>
            <w:tcW w:w="567" w:type="dxa"/>
            <w:vAlign w:val="center"/>
          </w:tcPr>
          <w:p w14:paraId="4FED27E9"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01</w:t>
            </w:r>
          </w:p>
        </w:tc>
        <w:tc>
          <w:tcPr>
            <w:tcW w:w="567" w:type="dxa"/>
            <w:vAlign w:val="center"/>
          </w:tcPr>
          <w:p w14:paraId="5820E631"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Un.</w:t>
            </w:r>
          </w:p>
        </w:tc>
        <w:tc>
          <w:tcPr>
            <w:tcW w:w="680" w:type="dxa"/>
            <w:vAlign w:val="center"/>
          </w:tcPr>
          <w:p w14:paraId="012BC9C2"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78093</w:t>
            </w:r>
          </w:p>
        </w:tc>
        <w:tc>
          <w:tcPr>
            <w:tcW w:w="3997" w:type="dxa"/>
          </w:tcPr>
          <w:p w14:paraId="07E7D6CB" w14:textId="77777777" w:rsidR="00A02BA0" w:rsidRPr="008827CA" w:rsidRDefault="00A02BA0" w:rsidP="00A02BA0">
            <w:pPr>
              <w:pStyle w:val="Standard"/>
              <w:jc w:val="both"/>
              <w:rPr>
                <w:rFonts w:asciiTheme="minorHAnsi" w:hAnsiTheme="minorHAnsi" w:cstheme="minorHAnsi"/>
                <w:bCs/>
                <w:sz w:val="16"/>
                <w:szCs w:val="16"/>
              </w:rPr>
            </w:pPr>
            <w:r w:rsidRPr="008827CA">
              <w:rPr>
                <w:rFonts w:asciiTheme="minorHAnsi" w:hAnsiTheme="minorHAnsi" w:cstheme="minorHAnsi"/>
                <w:bCs/>
                <w:sz w:val="16"/>
                <w:szCs w:val="16"/>
              </w:rPr>
              <w:t xml:space="preserve">Aparelho de ar condicionado split 30000 btus, modelo: split high </w:t>
            </w:r>
            <w:proofErr w:type="spellStart"/>
            <w:r w:rsidRPr="008827CA">
              <w:rPr>
                <w:rFonts w:asciiTheme="minorHAnsi" w:hAnsiTheme="minorHAnsi" w:cstheme="minorHAnsi"/>
                <w:bCs/>
                <w:sz w:val="16"/>
                <w:szCs w:val="16"/>
              </w:rPr>
              <w:t>wall</w:t>
            </w:r>
            <w:proofErr w:type="spellEnd"/>
            <w:r w:rsidRPr="008827CA">
              <w:rPr>
                <w:rFonts w:asciiTheme="minorHAnsi" w:hAnsiTheme="minorHAnsi" w:cstheme="minorHAnsi"/>
                <w:bCs/>
                <w:sz w:val="16"/>
                <w:szCs w:val="16"/>
              </w:rPr>
              <w:t xml:space="preserve"> tipo de ciclo: quente/frio, cor: branco, Ence: no mínimo d, filtro de ar: </w:t>
            </w:r>
            <w:proofErr w:type="spellStart"/>
            <w:r w:rsidRPr="008827CA">
              <w:rPr>
                <w:rFonts w:asciiTheme="minorHAnsi" w:hAnsiTheme="minorHAnsi" w:cstheme="minorHAnsi"/>
                <w:bCs/>
                <w:sz w:val="16"/>
                <w:szCs w:val="16"/>
              </w:rPr>
              <w:t>anti-bactéria</w:t>
            </w:r>
            <w:proofErr w:type="spellEnd"/>
            <w:r w:rsidRPr="008827CA">
              <w:rPr>
                <w:rFonts w:asciiTheme="minorHAnsi" w:hAnsiTheme="minorHAnsi" w:cstheme="minorHAnsi"/>
                <w:bCs/>
                <w:sz w:val="16"/>
                <w:szCs w:val="16"/>
              </w:rPr>
              <w:t xml:space="preserve">, vazão de ar: no mínimo 1.150 m³/h, controle remoto: sim, termostato: digital, funções: </w:t>
            </w:r>
            <w:proofErr w:type="spellStart"/>
            <w:r w:rsidRPr="008827CA">
              <w:rPr>
                <w:rFonts w:asciiTheme="minorHAnsi" w:hAnsiTheme="minorHAnsi" w:cstheme="minorHAnsi"/>
                <w:bCs/>
                <w:sz w:val="16"/>
                <w:szCs w:val="16"/>
              </w:rPr>
              <w:t>sleep</w:t>
            </w:r>
            <w:proofErr w:type="spellEnd"/>
            <w:r w:rsidRPr="008827CA">
              <w:rPr>
                <w:rFonts w:asciiTheme="minorHAnsi" w:hAnsiTheme="minorHAnsi" w:cstheme="minorHAnsi"/>
                <w:bCs/>
                <w:sz w:val="16"/>
                <w:szCs w:val="16"/>
              </w:rPr>
              <w:t xml:space="preserve"> e swing voltagem: 220 v equipamento de ar condicionado tipo split high deve possuir a tecnologia inverter e cano de cobre. Deve apresentar etiqueta nacional de conservação de energia - Ence autorizada pelo INMETRO. Manual de instruções em português. Com serviço de instalação.</w:t>
            </w:r>
          </w:p>
        </w:tc>
        <w:tc>
          <w:tcPr>
            <w:tcW w:w="1134" w:type="dxa"/>
            <w:vAlign w:val="center"/>
          </w:tcPr>
          <w:p w14:paraId="6B2A70AD"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R$7.545,00</w:t>
            </w:r>
          </w:p>
        </w:tc>
        <w:tc>
          <w:tcPr>
            <w:tcW w:w="1134" w:type="dxa"/>
            <w:vAlign w:val="center"/>
          </w:tcPr>
          <w:p w14:paraId="56318E96"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R$7.545,00</w:t>
            </w:r>
          </w:p>
        </w:tc>
      </w:tr>
      <w:tr w:rsidR="00A02BA0" w:rsidRPr="008827CA" w14:paraId="00F37DF0" w14:textId="77777777" w:rsidTr="000B4400">
        <w:tc>
          <w:tcPr>
            <w:tcW w:w="534" w:type="dxa"/>
            <w:vMerge/>
            <w:vAlign w:val="center"/>
          </w:tcPr>
          <w:p w14:paraId="6E5E5FEC" w14:textId="77777777" w:rsidR="00A02BA0" w:rsidRPr="008827CA" w:rsidRDefault="00A02BA0" w:rsidP="00A02BA0">
            <w:pPr>
              <w:snapToGrid w:val="0"/>
              <w:spacing w:after="0" w:line="240" w:lineRule="auto"/>
              <w:jc w:val="center"/>
              <w:rPr>
                <w:rFonts w:eastAsia="Calibri" w:cstheme="minorHAnsi"/>
                <w:bCs/>
                <w:sz w:val="16"/>
                <w:szCs w:val="16"/>
              </w:rPr>
            </w:pPr>
          </w:p>
        </w:tc>
        <w:tc>
          <w:tcPr>
            <w:tcW w:w="454" w:type="dxa"/>
            <w:vAlign w:val="center"/>
          </w:tcPr>
          <w:p w14:paraId="3592D181"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02</w:t>
            </w:r>
          </w:p>
        </w:tc>
        <w:tc>
          <w:tcPr>
            <w:tcW w:w="567" w:type="dxa"/>
            <w:vAlign w:val="center"/>
          </w:tcPr>
          <w:p w14:paraId="5C7C0393"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01</w:t>
            </w:r>
          </w:p>
        </w:tc>
        <w:tc>
          <w:tcPr>
            <w:tcW w:w="567" w:type="dxa"/>
            <w:vAlign w:val="center"/>
          </w:tcPr>
          <w:p w14:paraId="1CA203B5"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Un.</w:t>
            </w:r>
          </w:p>
        </w:tc>
        <w:tc>
          <w:tcPr>
            <w:tcW w:w="680" w:type="dxa"/>
            <w:vAlign w:val="center"/>
          </w:tcPr>
          <w:p w14:paraId="0E750069" w14:textId="77777777" w:rsidR="00A02BA0" w:rsidRPr="008827CA" w:rsidRDefault="00A02BA0" w:rsidP="00A02BA0">
            <w:pPr>
              <w:spacing w:after="0" w:line="240" w:lineRule="auto"/>
              <w:jc w:val="center"/>
              <w:rPr>
                <w:rFonts w:eastAsia="Calibri" w:cstheme="minorHAnsi"/>
                <w:bCs/>
                <w:sz w:val="16"/>
                <w:szCs w:val="16"/>
              </w:rPr>
            </w:pPr>
            <w:r w:rsidRPr="008827CA">
              <w:rPr>
                <w:rFonts w:eastAsia="Calibri" w:cstheme="minorHAnsi"/>
                <w:bCs/>
                <w:sz w:val="16"/>
                <w:szCs w:val="16"/>
              </w:rPr>
              <w:t>82696</w:t>
            </w:r>
          </w:p>
        </w:tc>
        <w:tc>
          <w:tcPr>
            <w:tcW w:w="3997" w:type="dxa"/>
          </w:tcPr>
          <w:p w14:paraId="399D84D3" w14:textId="77777777" w:rsidR="00A02BA0" w:rsidRPr="008827CA" w:rsidRDefault="00A02BA0" w:rsidP="00A02BA0">
            <w:pPr>
              <w:pStyle w:val="Standard"/>
              <w:jc w:val="both"/>
              <w:rPr>
                <w:rFonts w:asciiTheme="minorHAnsi" w:hAnsiTheme="minorHAnsi" w:cstheme="minorHAnsi"/>
                <w:bCs/>
                <w:sz w:val="16"/>
                <w:szCs w:val="16"/>
              </w:rPr>
            </w:pPr>
            <w:r w:rsidRPr="008827CA">
              <w:rPr>
                <w:rFonts w:asciiTheme="minorHAnsi" w:hAnsiTheme="minorHAnsi" w:cstheme="minorHAnsi"/>
                <w:bCs/>
                <w:sz w:val="16"/>
                <w:szCs w:val="16"/>
              </w:rPr>
              <w:t xml:space="preserve">Aparelho de ar condicionado split 12000 btus.  Split, frio, branco, filtro de ar: antibactéria, vazão de ar: no mínimo 500m³/h com controle remoto; termostato: digital; funções: </w:t>
            </w:r>
            <w:proofErr w:type="spellStart"/>
            <w:r w:rsidRPr="008827CA">
              <w:rPr>
                <w:rFonts w:asciiTheme="minorHAnsi" w:hAnsiTheme="minorHAnsi" w:cstheme="minorHAnsi"/>
                <w:bCs/>
                <w:sz w:val="16"/>
                <w:szCs w:val="16"/>
              </w:rPr>
              <w:t>sleep</w:t>
            </w:r>
            <w:proofErr w:type="spellEnd"/>
            <w:r w:rsidRPr="008827CA">
              <w:rPr>
                <w:rFonts w:asciiTheme="minorHAnsi" w:hAnsiTheme="minorHAnsi" w:cstheme="minorHAnsi"/>
                <w:bCs/>
                <w:sz w:val="16"/>
                <w:szCs w:val="16"/>
              </w:rPr>
              <w:t xml:space="preserve"> e swing; voltagem: 220 v. O equipamento de ar </w:t>
            </w:r>
            <w:proofErr w:type="spellStart"/>
            <w:r w:rsidRPr="008827CA">
              <w:rPr>
                <w:rFonts w:asciiTheme="minorHAnsi" w:hAnsiTheme="minorHAnsi" w:cstheme="minorHAnsi"/>
                <w:bCs/>
                <w:sz w:val="16"/>
                <w:szCs w:val="16"/>
              </w:rPr>
              <w:t>condic</w:t>
            </w:r>
            <w:proofErr w:type="spellEnd"/>
            <w:r w:rsidRPr="008827CA">
              <w:rPr>
                <w:rFonts w:asciiTheme="minorHAnsi" w:hAnsiTheme="minorHAnsi" w:cstheme="minorHAnsi"/>
                <w:bCs/>
                <w:sz w:val="16"/>
                <w:szCs w:val="16"/>
              </w:rPr>
              <w:t xml:space="preserve"> tipo split high deve possuir a tecnologia inverter </w:t>
            </w:r>
            <w:r w:rsidRPr="008827CA">
              <w:rPr>
                <w:rFonts w:asciiTheme="minorHAnsi" w:hAnsiTheme="minorHAnsi" w:cstheme="minorHAnsi"/>
                <w:bCs/>
                <w:sz w:val="16"/>
                <w:szCs w:val="16"/>
              </w:rPr>
              <w:lastRenderedPageBreak/>
              <w:t xml:space="preserve">e cano de cobre. Deve apresentar etiqueta nacional de conservação de energia- Ence autorizada pelo INMETRO. Manual de </w:t>
            </w:r>
            <w:proofErr w:type="spellStart"/>
            <w:r w:rsidRPr="008827CA">
              <w:rPr>
                <w:rFonts w:asciiTheme="minorHAnsi" w:hAnsiTheme="minorHAnsi" w:cstheme="minorHAnsi"/>
                <w:bCs/>
                <w:sz w:val="16"/>
                <w:szCs w:val="16"/>
              </w:rPr>
              <w:t>instr</w:t>
            </w:r>
            <w:proofErr w:type="spellEnd"/>
            <w:r w:rsidRPr="008827CA">
              <w:rPr>
                <w:rFonts w:asciiTheme="minorHAnsi" w:hAnsiTheme="minorHAnsi" w:cstheme="minorHAnsi"/>
                <w:bCs/>
                <w:sz w:val="16"/>
                <w:szCs w:val="16"/>
              </w:rPr>
              <w:t>. Em português. Com serviço de instalação</w:t>
            </w:r>
          </w:p>
        </w:tc>
        <w:tc>
          <w:tcPr>
            <w:tcW w:w="1134" w:type="dxa"/>
            <w:vAlign w:val="center"/>
          </w:tcPr>
          <w:p w14:paraId="1851A2C6" w14:textId="436C55DA" w:rsidR="00A02BA0" w:rsidRPr="008827CA" w:rsidRDefault="00A02BA0" w:rsidP="00A02BA0">
            <w:pPr>
              <w:spacing w:after="0" w:line="240" w:lineRule="auto"/>
              <w:jc w:val="center"/>
              <w:rPr>
                <w:rFonts w:eastAsia="Calibri" w:cstheme="minorHAnsi"/>
                <w:sz w:val="16"/>
                <w:szCs w:val="16"/>
              </w:rPr>
            </w:pPr>
            <w:r w:rsidRPr="008827CA">
              <w:rPr>
                <w:rFonts w:cstheme="minorHAnsi"/>
                <w:noProof/>
                <w:spacing w:val="-2"/>
                <w:sz w:val="16"/>
                <w:szCs w:val="16"/>
                <w:lang w:eastAsia="pt-BR"/>
              </w:rPr>
              <w:lastRenderedPageBreak/>
              <w:t>R$3.718,94</w:t>
            </w:r>
          </w:p>
        </w:tc>
        <w:tc>
          <w:tcPr>
            <w:tcW w:w="1134" w:type="dxa"/>
            <w:vAlign w:val="center"/>
          </w:tcPr>
          <w:p w14:paraId="0EDE4B18" w14:textId="7A3EBBF9" w:rsidR="00A02BA0" w:rsidRPr="008827CA" w:rsidRDefault="00A02BA0" w:rsidP="00A02BA0">
            <w:pPr>
              <w:spacing w:after="0" w:line="240" w:lineRule="auto"/>
              <w:jc w:val="center"/>
              <w:rPr>
                <w:rFonts w:eastAsia="Calibri" w:cstheme="minorHAnsi"/>
                <w:bCs/>
                <w:sz w:val="16"/>
                <w:szCs w:val="16"/>
              </w:rPr>
            </w:pPr>
            <w:r w:rsidRPr="008827CA">
              <w:rPr>
                <w:rFonts w:cstheme="minorHAnsi"/>
                <w:noProof/>
                <w:spacing w:val="-2"/>
                <w:sz w:val="16"/>
                <w:szCs w:val="16"/>
                <w:lang w:eastAsia="pt-BR"/>
              </w:rPr>
              <w:t>R$3.718,94</w:t>
            </w:r>
          </w:p>
        </w:tc>
      </w:tr>
      <w:tr w:rsidR="00A02BA0" w:rsidRPr="008827CA" w14:paraId="1D2068C8" w14:textId="77777777" w:rsidTr="000B4400">
        <w:tc>
          <w:tcPr>
            <w:tcW w:w="6799" w:type="dxa"/>
            <w:gridSpan w:val="6"/>
            <w:shd w:val="clear" w:color="auto" w:fill="D0CECE" w:themeFill="background2" w:themeFillShade="E6"/>
            <w:vAlign w:val="center"/>
          </w:tcPr>
          <w:p w14:paraId="66142CD6" w14:textId="7B76DF65" w:rsidR="00A02BA0" w:rsidRPr="008827CA" w:rsidRDefault="00A02BA0" w:rsidP="00A02BA0">
            <w:pPr>
              <w:pStyle w:val="Standard"/>
              <w:jc w:val="right"/>
              <w:rPr>
                <w:rFonts w:asciiTheme="minorHAnsi" w:hAnsiTheme="minorHAnsi" w:cstheme="minorHAnsi"/>
                <w:bCs/>
                <w:sz w:val="16"/>
                <w:szCs w:val="16"/>
              </w:rPr>
            </w:pPr>
            <w:r w:rsidRPr="008827CA">
              <w:rPr>
                <w:rFonts w:asciiTheme="minorHAnsi" w:eastAsia="Calibri" w:hAnsiTheme="minorHAnsi" w:cstheme="minorHAnsi"/>
                <w:b/>
                <w:sz w:val="16"/>
                <w:szCs w:val="16"/>
                <w:lang w:eastAsia="pt-BR"/>
              </w:rPr>
              <w:t>VALOR TOTAL ESTIMADO DA AQUISIÇÃO/CONTRATAÇÃO DO LOTE 04:</w:t>
            </w:r>
          </w:p>
        </w:tc>
        <w:tc>
          <w:tcPr>
            <w:tcW w:w="2268" w:type="dxa"/>
            <w:gridSpan w:val="2"/>
            <w:shd w:val="clear" w:color="auto" w:fill="D0CECE" w:themeFill="background2" w:themeFillShade="E6"/>
            <w:vAlign w:val="center"/>
          </w:tcPr>
          <w:p w14:paraId="06A5AE67" w14:textId="26C91560" w:rsidR="00A02BA0" w:rsidRPr="008827CA" w:rsidRDefault="00A02BA0" w:rsidP="00A02BA0">
            <w:pPr>
              <w:spacing w:after="0" w:line="240" w:lineRule="auto"/>
              <w:jc w:val="center"/>
              <w:rPr>
                <w:rFonts w:cstheme="minorHAnsi"/>
                <w:noProof/>
                <w:spacing w:val="-2"/>
                <w:sz w:val="16"/>
                <w:szCs w:val="16"/>
                <w:lang w:eastAsia="pt-BR"/>
              </w:rPr>
            </w:pPr>
            <w:r w:rsidRPr="008827CA">
              <w:rPr>
                <w:rFonts w:eastAsia="Calibri" w:cstheme="minorHAnsi"/>
                <w:b/>
                <w:sz w:val="16"/>
                <w:szCs w:val="16"/>
              </w:rPr>
              <w:t>R$11.263,94</w:t>
            </w:r>
          </w:p>
        </w:tc>
      </w:tr>
      <w:tr w:rsidR="00A02BA0" w:rsidRPr="008827CA" w14:paraId="409832B2" w14:textId="77777777" w:rsidTr="000B4400">
        <w:tc>
          <w:tcPr>
            <w:tcW w:w="6799" w:type="dxa"/>
            <w:gridSpan w:val="6"/>
            <w:shd w:val="clear" w:color="auto" w:fill="D0CECE" w:themeFill="background2" w:themeFillShade="E6"/>
            <w:vAlign w:val="center"/>
          </w:tcPr>
          <w:p w14:paraId="501CD018" w14:textId="5A613E12" w:rsidR="00A02BA0" w:rsidRPr="00205F85" w:rsidRDefault="00A02BA0" w:rsidP="00A02BA0">
            <w:pPr>
              <w:pStyle w:val="Standard"/>
              <w:jc w:val="right"/>
              <w:rPr>
                <w:rFonts w:asciiTheme="minorHAnsi" w:eastAsia="Calibri" w:hAnsiTheme="minorHAnsi" w:cstheme="minorHAnsi"/>
                <w:b/>
                <w:sz w:val="16"/>
                <w:szCs w:val="16"/>
                <w:lang w:eastAsia="pt-BR"/>
              </w:rPr>
            </w:pPr>
            <w:r w:rsidRPr="00205F85">
              <w:rPr>
                <w:rFonts w:asciiTheme="minorHAnsi" w:eastAsia="Calibri" w:hAnsiTheme="minorHAnsi" w:cstheme="minorHAnsi"/>
                <w:b/>
                <w:sz w:val="16"/>
                <w:szCs w:val="16"/>
                <w:lang w:eastAsia="pt-BR"/>
              </w:rPr>
              <w:t>SOMA:</w:t>
            </w:r>
          </w:p>
        </w:tc>
        <w:tc>
          <w:tcPr>
            <w:tcW w:w="2268" w:type="dxa"/>
            <w:gridSpan w:val="2"/>
            <w:shd w:val="clear" w:color="auto" w:fill="D0CECE" w:themeFill="background2" w:themeFillShade="E6"/>
            <w:vAlign w:val="center"/>
          </w:tcPr>
          <w:p w14:paraId="7C68191C" w14:textId="39F329CC" w:rsidR="00A02BA0" w:rsidRPr="00205F85" w:rsidRDefault="00A02BA0" w:rsidP="00A02BA0">
            <w:pPr>
              <w:spacing w:after="0" w:line="240" w:lineRule="auto"/>
              <w:jc w:val="center"/>
              <w:rPr>
                <w:rFonts w:eastAsia="Calibri" w:cstheme="minorHAnsi"/>
                <w:b/>
                <w:sz w:val="16"/>
                <w:szCs w:val="16"/>
              </w:rPr>
            </w:pPr>
            <w:r w:rsidRPr="00205F85">
              <w:rPr>
                <w:rFonts w:eastAsia="Calibri" w:cstheme="minorHAnsi"/>
                <w:b/>
                <w:sz w:val="16"/>
                <w:szCs w:val="16"/>
              </w:rPr>
              <w:t>R$2.0</w:t>
            </w:r>
            <w:r w:rsidR="00D320FB" w:rsidRPr="00205F85">
              <w:rPr>
                <w:rFonts w:eastAsia="Calibri" w:cstheme="minorHAnsi"/>
                <w:b/>
                <w:sz w:val="16"/>
                <w:szCs w:val="16"/>
              </w:rPr>
              <w:t>32.546,47</w:t>
            </w:r>
          </w:p>
        </w:tc>
      </w:tr>
    </w:tbl>
    <w:p w14:paraId="2549FE89" w14:textId="7D14FAA2" w:rsidR="007F768D" w:rsidRPr="003E7CD9" w:rsidRDefault="007F768D" w:rsidP="003E7CD9">
      <w:pPr>
        <w:pStyle w:val="PargrafodaLista"/>
        <w:numPr>
          <w:ilvl w:val="1"/>
          <w:numId w:val="1"/>
        </w:numPr>
        <w:spacing w:before="120" w:after="0" w:line="240" w:lineRule="auto"/>
        <w:ind w:left="0" w:firstLine="0"/>
        <w:contextualSpacing w:val="0"/>
        <w:jc w:val="both"/>
        <w:rPr>
          <w:rFonts w:cstheme="minorHAnsi"/>
          <w:sz w:val="24"/>
          <w:szCs w:val="24"/>
        </w:rPr>
      </w:pPr>
      <w:bookmarkStart w:id="1" w:name="__bookmark_1"/>
      <w:bookmarkEnd w:id="1"/>
      <w:r w:rsidRPr="003E7CD9">
        <w:rPr>
          <w:rFonts w:cstheme="minorHAnsi"/>
          <w:sz w:val="24"/>
          <w:szCs w:val="24"/>
        </w:rPr>
        <w:t>Os bens objeto desta contratação são caracterizados como comuns</w:t>
      </w:r>
      <w:r w:rsidR="00D538DC" w:rsidRPr="003E7CD9">
        <w:rPr>
          <w:rFonts w:cstheme="minorHAnsi"/>
          <w:sz w:val="24"/>
          <w:szCs w:val="24"/>
        </w:rPr>
        <w:t>.</w:t>
      </w:r>
    </w:p>
    <w:p w14:paraId="511C9127" w14:textId="5D1C126B" w:rsidR="00BD5B55" w:rsidRPr="003E7CD9" w:rsidRDefault="007F768D" w:rsidP="003E7CD9">
      <w:pPr>
        <w:pStyle w:val="PargrafodaLista"/>
        <w:numPr>
          <w:ilvl w:val="2"/>
          <w:numId w:val="1"/>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O objeto desta contratação não se enquadra como sendo de bem de luxo, conforme Decreto nº 48, de </w:t>
      </w:r>
      <w:r w:rsidR="000E7F35" w:rsidRPr="003E7CD9">
        <w:rPr>
          <w:rFonts w:cstheme="minorHAnsi"/>
          <w:sz w:val="24"/>
          <w:szCs w:val="24"/>
        </w:rPr>
        <w:t>10</w:t>
      </w:r>
      <w:r w:rsidRPr="003E7CD9">
        <w:rPr>
          <w:rFonts w:cstheme="minorHAnsi"/>
          <w:sz w:val="24"/>
          <w:szCs w:val="24"/>
        </w:rPr>
        <w:t xml:space="preserve"> de março de 202</w:t>
      </w:r>
      <w:r w:rsidR="000E7F35" w:rsidRPr="003E7CD9">
        <w:rPr>
          <w:rFonts w:cstheme="minorHAnsi"/>
          <w:sz w:val="24"/>
          <w:szCs w:val="24"/>
        </w:rPr>
        <w:t>2</w:t>
      </w:r>
      <w:r w:rsidRPr="003E7CD9">
        <w:rPr>
          <w:rFonts w:cstheme="minorHAnsi"/>
          <w:sz w:val="24"/>
          <w:szCs w:val="24"/>
        </w:rPr>
        <w:t>.</w:t>
      </w:r>
    </w:p>
    <w:p w14:paraId="7A5D07B5" w14:textId="354F3507" w:rsidR="00B56061" w:rsidRPr="007F0ED3" w:rsidRDefault="00590A38"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7F0ED3">
        <w:rPr>
          <w:rFonts w:cstheme="minorHAnsi"/>
          <w:sz w:val="24"/>
          <w:szCs w:val="24"/>
        </w:rPr>
        <w:t>O prazo de vigência do contrato ser</w:t>
      </w:r>
      <w:r w:rsidR="004C69A1" w:rsidRPr="007F0ED3">
        <w:rPr>
          <w:rFonts w:cstheme="minorHAnsi"/>
          <w:sz w:val="24"/>
          <w:szCs w:val="24"/>
        </w:rPr>
        <w:t>á</w:t>
      </w:r>
      <w:r w:rsidRPr="007F0ED3">
        <w:rPr>
          <w:rFonts w:cstheme="minorHAnsi"/>
          <w:sz w:val="24"/>
          <w:szCs w:val="24"/>
        </w:rPr>
        <w:t xml:space="preserve"> até 04 (quatro) meses para os lotes 01 (um), 03 (três) e 04 (quatro), a contar da sua assinatura, na forma do art. 105 da Lei nº 14.133/21. O contrato poderá ser prorrogado na forma do at. 111 da Lei nº 14.133/21.</w:t>
      </w:r>
    </w:p>
    <w:p w14:paraId="4F1FD43E" w14:textId="308C5163" w:rsidR="00590A38" w:rsidRPr="007F0ED3" w:rsidRDefault="00590A38"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7F0ED3">
        <w:rPr>
          <w:rFonts w:cstheme="minorHAnsi"/>
          <w:sz w:val="24"/>
          <w:szCs w:val="24"/>
        </w:rPr>
        <w:t xml:space="preserve">O prazo de vigência do contrato é de 01 (um) ano pra o lote 02 (dois) a contar da data de sua assinatura, prorrogável sucessivamente </w:t>
      </w:r>
      <w:proofErr w:type="spellStart"/>
      <w:r w:rsidRPr="007F0ED3">
        <w:rPr>
          <w:rFonts w:cstheme="minorHAnsi"/>
          <w:sz w:val="24"/>
          <w:szCs w:val="24"/>
        </w:rPr>
        <w:t>por</w:t>
      </w:r>
      <w:proofErr w:type="spellEnd"/>
      <w:r w:rsidRPr="007F0ED3">
        <w:rPr>
          <w:rFonts w:cstheme="minorHAnsi"/>
          <w:sz w:val="24"/>
          <w:szCs w:val="24"/>
        </w:rPr>
        <w:t xml:space="preserve"> termo aditivo por até 10 (dez) anos, na forma dos artigos 106 e 107 da Lei nº 14.133/2021.</w:t>
      </w:r>
    </w:p>
    <w:p w14:paraId="34BCC18D" w14:textId="4001A934" w:rsidR="00590A38" w:rsidRPr="007F0ED3" w:rsidRDefault="00590A38"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7F0ED3">
        <w:rPr>
          <w:rFonts w:cstheme="minorHAnsi"/>
          <w:sz w:val="24"/>
          <w:szCs w:val="24"/>
        </w:rPr>
        <w:t>O contrato oferece maior detalhamento das regras que serão aplicadas em relação à vigência da contratação.</w:t>
      </w:r>
    </w:p>
    <w:p w14:paraId="149196EB" w14:textId="77777777" w:rsidR="00590A38" w:rsidRPr="007F0ED3" w:rsidRDefault="00590A38" w:rsidP="00590A38">
      <w:pPr>
        <w:pStyle w:val="PargrafodaLista"/>
        <w:spacing w:before="120" w:after="0" w:line="240" w:lineRule="auto"/>
        <w:ind w:left="0"/>
        <w:contextualSpacing w:val="0"/>
        <w:jc w:val="both"/>
        <w:rPr>
          <w:rFonts w:cstheme="minorHAnsi"/>
          <w:sz w:val="24"/>
          <w:szCs w:val="24"/>
        </w:rPr>
      </w:pPr>
    </w:p>
    <w:p w14:paraId="27ED43E3" w14:textId="73652CB4" w:rsidR="007F768D" w:rsidRPr="003E7CD9" w:rsidRDefault="007F768D" w:rsidP="003E7CD9">
      <w:pPr>
        <w:pStyle w:val="PargrafodaLista"/>
        <w:numPr>
          <w:ilvl w:val="0"/>
          <w:numId w:val="1"/>
        </w:numPr>
        <w:spacing w:before="120" w:after="0" w:line="240" w:lineRule="auto"/>
        <w:ind w:left="0" w:firstLine="0"/>
        <w:contextualSpacing w:val="0"/>
        <w:jc w:val="both"/>
        <w:rPr>
          <w:rFonts w:cstheme="minorHAnsi"/>
          <w:b/>
          <w:bCs/>
          <w:sz w:val="24"/>
          <w:szCs w:val="24"/>
        </w:rPr>
      </w:pPr>
      <w:r w:rsidRPr="003E7CD9">
        <w:rPr>
          <w:rFonts w:cstheme="minorHAnsi"/>
          <w:b/>
          <w:bCs/>
          <w:sz w:val="24"/>
          <w:szCs w:val="24"/>
        </w:rPr>
        <w:t>FUNDAMENTAÇÃO E DESCRIÇÃO DA NECESSIDADE DA CONTRATAÇÃO</w:t>
      </w:r>
      <w:r w:rsidR="00AA198D" w:rsidRPr="003E7CD9">
        <w:rPr>
          <w:rFonts w:cstheme="minorHAnsi"/>
          <w:b/>
          <w:bCs/>
          <w:sz w:val="24"/>
          <w:szCs w:val="24"/>
        </w:rPr>
        <w:t>:</w:t>
      </w:r>
    </w:p>
    <w:p w14:paraId="74A5BE31" w14:textId="77777777" w:rsidR="00AA198D" w:rsidRPr="003E7CD9" w:rsidRDefault="00AA198D"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3E7CD9">
        <w:rPr>
          <w:rFonts w:cstheme="minorHAnsi"/>
          <w:sz w:val="24"/>
          <w:szCs w:val="24"/>
        </w:rPr>
        <w:t>Conforme Artigo 144 da Constituição Federal é obrigação do Estado, direito e responsabilidade de todos os cidadãos a segurança pública, a fim de preservar a ordem pública:</w:t>
      </w:r>
    </w:p>
    <w:p w14:paraId="6822E1E3" w14:textId="77777777" w:rsidR="0033367E" w:rsidRPr="007F0ED3" w:rsidRDefault="00AA198D" w:rsidP="003E7CD9">
      <w:pPr>
        <w:pStyle w:val="PargrafodaLista"/>
        <w:spacing w:before="120" w:after="0" w:line="240" w:lineRule="auto"/>
        <w:ind w:left="1985"/>
        <w:contextualSpacing w:val="0"/>
        <w:jc w:val="both"/>
        <w:rPr>
          <w:rFonts w:cstheme="minorHAnsi"/>
          <w:i/>
          <w:iCs/>
          <w:sz w:val="20"/>
          <w:szCs w:val="20"/>
        </w:rPr>
      </w:pPr>
      <w:r w:rsidRPr="007F0ED3">
        <w:rPr>
          <w:rFonts w:cstheme="minorHAnsi"/>
          <w:i/>
          <w:iCs/>
          <w:sz w:val="20"/>
          <w:szCs w:val="20"/>
        </w:rPr>
        <w:t xml:space="preserve">“A segurança pública, dever do Estado, direito e responsabilidade de todos, é exercida para a preservação da ordem pública e da incolumidade das pessoas e do patrimônio, </w:t>
      </w:r>
      <w:r w:rsidR="0033367E" w:rsidRPr="007F0ED3">
        <w:rPr>
          <w:rFonts w:cstheme="minorHAnsi"/>
          <w:i/>
          <w:iCs/>
          <w:sz w:val="20"/>
          <w:szCs w:val="20"/>
        </w:rPr>
        <w:t>através dos seguintes órgãos:</w:t>
      </w:r>
    </w:p>
    <w:p w14:paraId="1D3E3C35" w14:textId="77777777" w:rsidR="0033367E" w:rsidRPr="007F0ED3" w:rsidRDefault="0033367E" w:rsidP="003E7CD9">
      <w:pPr>
        <w:pStyle w:val="PargrafodaLista"/>
        <w:spacing w:before="120" w:after="0" w:line="240" w:lineRule="auto"/>
        <w:ind w:left="1985"/>
        <w:contextualSpacing w:val="0"/>
        <w:jc w:val="both"/>
        <w:rPr>
          <w:rFonts w:cstheme="minorHAnsi"/>
          <w:i/>
          <w:iCs/>
          <w:sz w:val="20"/>
          <w:szCs w:val="20"/>
        </w:rPr>
      </w:pPr>
      <w:r w:rsidRPr="007F0ED3">
        <w:rPr>
          <w:rFonts w:cstheme="minorHAnsi"/>
          <w:i/>
          <w:iCs/>
          <w:sz w:val="20"/>
          <w:szCs w:val="20"/>
        </w:rPr>
        <w:t xml:space="preserve">I – </w:t>
      </w:r>
      <w:proofErr w:type="gramStart"/>
      <w:r w:rsidRPr="007F0ED3">
        <w:rPr>
          <w:rFonts w:cstheme="minorHAnsi"/>
          <w:i/>
          <w:iCs/>
          <w:sz w:val="20"/>
          <w:szCs w:val="20"/>
        </w:rPr>
        <w:t>polícia</w:t>
      </w:r>
      <w:proofErr w:type="gramEnd"/>
      <w:r w:rsidRPr="007F0ED3">
        <w:rPr>
          <w:rFonts w:cstheme="minorHAnsi"/>
          <w:i/>
          <w:iCs/>
          <w:sz w:val="20"/>
          <w:szCs w:val="20"/>
        </w:rPr>
        <w:t xml:space="preserve"> federal;</w:t>
      </w:r>
    </w:p>
    <w:p w14:paraId="6198CD12" w14:textId="77777777" w:rsidR="0033367E" w:rsidRPr="007F0ED3" w:rsidRDefault="0033367E" w:rsidP="003E7CD9">
      <w:pPr>
        <w:pStyle w:val="PargrafodaLista"/>
        <w:spacing w:before="120" w:after="0" w:line="240" w:lineRule="auto"/>
        <w:ind w:left="1985"/>
        <w:contextualSpacing w:val="0"/>
        <w:jc w:val="both"/>
        <w:rPr>
          <w:rFonts w:cstheme="minorHAnsi"/>
          <w:i/>
          <w:iCs/>
          <w:sz w:val="20"/>
          <w:szCs w:val="20"/>
        </w:rPr>
      </w:pPr>
      <w:r w:rsidRPr="007F0ED3">
        <w:rPr>
          <w:rFonts w:cstheme="minorHAnsi"/>
          <w:i/>
          <w:iCs/>
          <w:sz w:val="20"/>
          <w:szCs w:val="20"/>
        </w:rPr>
        <w:t xml:space="preserve">II – </w:t>
      </w:r>
      <w:proofErr w:type="gramStart"/>
      <w:r w:rsidRPr="007F0ED3">
        <w:rPr>
          <w:rFonts w:cstheme="minorHAnsi"/>
          <w:i/>
          <w:iCs/>
          <w:sz w:val="20"/>
          <w:szCs w:val="20"/>
        </w:rPr>
        <w:t>polícia</w:t>
      </w:r>
      <w:proofErr w:type="gramEnd"/>
      <w:r w:rsidRPr="007F0ED3">
        <w:rPr>
          <w:rFonts w:cstheme="minorHAnsi"/>
          <w:i/>
          <w:iCs/>
          <w:sz w:val="20"/>
          <w:szCs w:val="20"/>
        </w:rPr>
        <w:t xml:space="preserve"> rodoviária federal;</w:t>
      </w:r>
    </w:p>
    <w:p w14:paraId="79EBCD87" w14:textId="77777777" w:rsidR="0033367E" w:rsidRPr="007F0ED3" w:rsidRDefault="0033367E" w:rsidP="003E7CD9">
      <w:pPr>
        <w:pStyle w:val="PargrafodaLista"/>
        <w:spacing w:before="120" w:after="0" w:line="240" w:lineRule="auto"/>
        <w:ind w:left="1985"/>
        <w:contextualSpacing w:val="0"/>
        <w:jc w:val="both"/>
        <w:rPr>
          <w:rFonts w:cstheme="minorHAnsi"/>
          <w:i/>
          <w:iCs/>
          <w:sz w:val="20"/>
          <w:szCs w:val="20"/>
        </w:rPr>
      </w:pPr>
      <w:r w:rsidRPr="007F0ED3">
        <w:rPr>
          <w:rFonts w:cstheme="minorHAnsi"/>
          <w:i/>
          <w:iCs/>
          <w:sz w:val="20"/>
          <w:szCs w:val="20"/>
        </w:rPr>
        <w:t>III – polícia ferroviária federal;</w:t>
      </w:r>
    </w:p>
    <w:p w14:paraId="791D5585" w14:textId="77777777" w:rsidR="0033367E" w:rsidRPr="007F0ED3" w:rsidRDefault="0033367E" w:rsidP="003E7CD9">
      <w:pPr>
        <w:pStyle w:val="PargrafodaLista"/>
        <w:spacing w:before="120" w:after="0" w:line="240" w:lineRule="auto"/>
        <w:ind w:left="1985"/>
        <w:contextualSpacing w:val="0"/>
        <w:jc w:val="both"/>
        <w:rPr>
          <w:rFonts w:cstheme="minorHAnsi"/>
          <w:i/>
          <w:iCs/>
          <w:sz w:val="20"/>
          <w:szCs w:val="20"/>
        </w:rPr>
      </w:pPr>
      <w:r w:rsidRPr="007F0ED3">
        <w:rPr>
          <w:rFonts w:cstheme="minorHAnsi"/>
          <w:i/>
          <w:iCs/>
          <w:sz w:val="20"/>
          <w:szCs w:val="20"/>
        </w:rPr>
        <w:t xml:space="preserve">IV – </w:t>
      </w:r>
      <w:proofErr w:type="gramStart"/>
      <w:r w:rsidRPr="007F0ED3">
        <w:rPr>
          <w:rFonts w:cstheme="minorHAnsi"/>
          <w:i/>
          <w:iCs/>
          <w:sz w:val="20"/>
          <w:szCs w:val="20"/>
        </w:rPr>
        <w:t>polícias</w:t>
      </w:r>
      <w:proofErr w:type="gramEnd"/>
      <w:r w:rsidRPr="007F0ED3">
        <w:rPr>
          <w:rFonts w:cstheme="minorHAnsi"/>
          <w:i/>
          <w:iCs/>
          <w:sz w:val="20"/>
          <w:szCs w:val="20"/>
        </w:rPr>
        <w:t xml:space="preserve"> civis;</w:t>
      </w:r>
    </w:p>
    <w:p w14:paraId="7F7B53C3" w14:textId="77777777" w:rsidR="0033367E" w:rsidRPr="007F0ED3" w:rsidRDefault="0033367E" w:rsidP="003E7CD9">
      <w:pPr>
        <w:pStyle w:val="PargrafodaLista"/>
        <w:spacing w:before="120" w:after="0" w:line="240" w:lineRule="auto"/>
        <w:ind w:left="1985"/>
        <w:contextualSpacing w:val="0"/>
        <w:jc w:val="both"/>
        <w:rPr>
          <w:rFonts w:cstheme="minorHAnsi"/>
          <w:i/>
          <w:iCs/>
          <w:sz w:val="20"/>
          <w:szCs w:val="20"/>
        </w:rPr>
      </w:pPr>
      <w:r w:rsidRPr="007F0ED3">
        <w:rPr>
          <w:rFonts w:cstheme="minorHAnsi"/>
          <w:i/>
          <w:iCs/>
          <w:sz w:val="20"/>
          <w:szCs w:val="20"/>
        </w:rPr>
        <w:t xml:space="preserve">V – </w:t>
      </w:r>
      <w:proofErr w:type="gramStart"/>
      <w:r w:rsidRPr="007F0ED3">
        <w:rPr>
          <w:rFonts w:cstheme="minorHAnsi"/>
          <w:i/>
          <w:iCs/>
          <w:sz w:val="20"/>
          <w:szCs w:val="20"/>
        </w:rPr>
        <w:t>polícias</w:t>
      </w:r>
      <w:proofErr w:type="gramEnd"/>
      <w:r w:rsidRPr="007F0ED3">
        <w:rPr>
          <w:rFonts w:cstheme="minorHAnsi"/>
          <w:i/>
          <w:iCs/>
          <w:sz w:val="20"/>
          <w:szCs w:val="20"/>
        </w:rPr>
        <w:t xml:space="preserve"> militares e corpos de bombeiros militares</w:t>
      </w:r>
    </w:p>
    <w:p w14:paraId="157E6473" w14:textId="3E78A997" w:rsidR="00AA198D" w:rsidRPr="007F0ED3" w:rsidRDefault="0033367E" w:rsidP="003E7CD9">
      <w:pPr>
        <w:pStyle w:val="PargrafodaLista"/>
        <w:spacing w:before="120" w:after="0" w:line="240" w:lineRule="auto"/>
        <w:ind w:left="1985"/>
        <w:contextualSpacing w:val="0"/>
        <w:jc w:val="both"/>
        <w:rPr>
          <w:rFonts w:cstheme="minorHAnsi"/>
          <w:sz w:val="20"/>
          <w:szCs w:val="20"/>
        </w:rPr>
      </w:pPr>
      <w:r w:rsidRPr="007F0ED3">
        <w:rPr>
          <w:rFonts w:cstheme="minorHAnsi"/>
          <w:i/>
          <w:iCs/>
          <w:sz w:val="20"/>
          <w:szCs w:val="20"/>
        </w:rPr>
        <w:t xml:space="preserve">VI – </w:t>
      </w:r>
      <w:proofErr w:type="gramStart"/>
      <w:r w:rsidRPr="007F0ED3">
        <w:rPr>
          <w:rFonts w:cstheme="minorHAnsi"/>
          <w:i/>
          <w:iCs/>
          <w:sz w:val="20"/>
          <w:szCs w:val="20"/>
        </w:rPr>
        <w:t>polícias</w:t>
      </w:r>
      <w:proofErr w:type="gramEnd"/>
      <w:r w:rsidRPr="007F0ED3">
        <w:rPr>
          <w:rFonts w:cstheme="minorHAnsi"/>
          <w:i/>
          <w:iCs/>
          <w:sz w:val="20"/>
          <w:szCs w:val="20"/>
        </w:rPr>
        <w:t xml:space="preserve"> penais federais, estaduais e distri</w:t>
      </w:r>
      <w:r w:rsidR="00FA7040">
        <w:rPr>
          <w:rFonts w:cstheme="minorHAnsi"/>
          <w:i/>
          <w:iCs/>
          <w:sz w:val="20"/>
          <w:szCs w:val="20"/>
        </w:rPr>
        <w:t>t</w:t>
      </w:r>
      <w:r w:rsidRPr="007F0ED3">
        <w:rPr>
          <w:rFonts w:cstheme="minorHAnsi"/>
          <w:i/>
          <w:iCs/>
          <w:sz w:val="20"/>
          <w:szCs w:val="20"/>
        </w:rPr>
        <w:t>al.</w:t>
      </w:r>
      <w:r w:rsidR="00AA198D" w:rsidRPr="007F0ED3">
        <w:rPr>
          <w:rFonts w:cstheme="minorHAnsi"/>
          <w:i/>
          <w:iCs/>
          <w:sz w:val="20"/>
          <w:szCs w:val="20"/>
        </w:rPr>
        <w:t>”.</w:t>
      </w:r>
    </w:p>
    <w:p w14:paraId="2CE052FD" w14:textId="370B85C5" w:rsidR="00AA198D" w:rsidRPr="003E7CD9" w:rsidRDefault="00AA198D"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Uma das ferramentas utilizadas em nosso Município pelos órgãos de segurança pública (Brigada Militar e Polícia Civil), são as câmeras de videomonitoramento e cercamento eletrônico instaladas em pontos estratégicos. </w:t>
      </w:r>
      <w:r w:rsidR="001317ED" w:rsidRPr="003E7CD9">
        <w:rPr>
          <w:rFonts w:cstheme="minorHAnsi"/>
          <w:sz w:val="24"/>
          <w:szCs w:val="24"/>
        </w:rPr>
        <w:t xml:space="preserve">O sistema de videomonitoramento é um SERVIÇO DE SEGURANÇA com características de UTILIDADE PÚBLICA, pois refere-se a câmeras de segurança instaladas em pontos estratégicos estabelecidos pelo Conselho de Segurança Pública, em conjunto com a Secretaria </w:t>
      </w:r>
      <w:r w:rsidR="004D7D64" w:rsidRPr="003E7CD9">
        <w:rPr>
          <w:rFonts w:cstheme="minorHAnsi"/>
          <w:sz w:val="24"/>
          <w:szCs w:val="24"/>
        </w:rPr>
        <w:t xml:space="preserve">Municipal </w:t>
      </w:r>
      <w:r w:rsidR="001317ED" w:rsidRPr="003E7CD9">
        <w:rPr>
          <w:rFonts w:cstheme="minorHAnsi"/>
          <w:sz w:val="24"/>
          <w:szCs w:val="24"/>
        </w:rPr>
        <w:t>de Mobilidade Urbana, com o Ministério Público, Brigada Militar e Polícia Civil do Município.</w:t>
      </w:r>
    </w:p>
    <w:p w14:paraId="34DC8B21" w14:textId="77777777" w:rsidR="00AA198D" w:rsidRPr="003E7CD9" w:rsidRDefault="00AA198D"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O monitoramento por vídeo alcançou sucesso em diversos locais pelo mundo, alinhando ao conceito de cidades inteligentes, permitindo um maior controle e esclarecimento </w:t>
      </w:r>
      <w:r w:rsidRPr="003E7CD9">
        <w:rPr>
          <w:rFonts w:cstheme="minorHAnsi"/>
          <w:sz w:val="24"/>
          <w:szCs w:val="24"/>
        </w:rPr>
        <w:lastRenderedPageBreak/>
        <w:t>de ações criminosas e atos de vandalismo. Essas medidas de prevenções proporcionam melhorias e sensação de segurança e bem-estar, principalmente por estarem diretamente ligadas aos órgãos de segurança pública.</w:t>
      </w:r>
    </w:p>
    <w:p w14:paraId="0BD234F4" w14:textId="77777777" w:rsidR="00AA198D" w:rsidRPr="003E7CD9" w:rsidRDefault="00AA198D"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3E7CD9">
        <w:rPr>
          <w:rFonts w:cstheme="minorHAnsi"/>
          <w:sz w:val="24"/>
          <w:szCs w:val="24"/>
        </w:rPr>
        <w:t>Uma cidade bem equipada com sistema de segurança terá maior chance de alcançar êxito na resolução de crimes ou outros fatos como:</w:t>
      </w:r>
    </w:p>
    <w:p w14:paraId="1A461E74" w14:textId="0581F056" w:rsidR="00AA198D" w:rsidRPr="003E7CD9" w:rsidRDefault="00AA198D" w:rsidP="003E7CD9">
      <w:pPr>
        <w:pStyle w:val="PargrafodaLista"/>
        <w:numPr>
          <w:ilvl w:val="2"/>
          <w:numId w:val="1"/>
        </w:numPr>
        <w:spacing w:before="120" w:after="0" w:line="240" w:lineRule="auto"/>
        <w:ind w:left="709" w:firstLine="0"/>
        <w:contextualSpacing w:val="0"/>
        <w:jc w:val="both"/>
        <w:rPr>
          <w:rFonts w:cstheme="minorHAnsi"/>
          <w:b/>
          <w:bCs/>
          <w:sz w:val="24"/>
          <w:szCs w:val="24"/>
        </w:rPr>
      </w:pPr>
      <w:r w:rsidRPr="003E7CD9">
        <w:rPr>
          <w:rFonts w:cstheme="minorHAnsi"/>
          <w:sz w:val="24"/>
          <w:szCs w:val="24"/>
        </w:rPr>
        <w:t>Tráficos/contrabando: através do monitoramento é possível localizar possíveis pontos de tráfico/vendas de drogas, além de detectar entradas suspeitas de pessoas e veículos na área monitorada. Ainda, pela proximidade de fronteiras com outros países há ocorrências de contrabandos de mercadorias e roubos onde os produtos são transportados de forma ilegal;</w:t>
      </w:r>
    </w:p>
    <w:p w14:paraId="0F0B0942" w14:textId="64EDC631" w:rsidR="00AA198D" w:rsidRPr="003E7CD9" w:rsidRDefault="00AA198D" w:rsidP="003E7CD9">
      <w:pPr>
        <w:pStyle w:val="PargrafodaLista"/>
        <w:numPr>
          <w:ilvl w:val="2"/>
          <w:numId w:val="1"/>
        </w:numPr>
        <w:spacing w:before="120" w:after="0" w:line="240" w:lineRule="auto"/>
        <w:ind w:left="709" w:firstLine="0"/>
        <w:contextualSpacing w:val="0"/>
        <w:jc w:val="both"/>
        <w:rPr>
          <w:rFonts w:cstheme="minorHAnsi"/>
          <w:b/>
          <w:bCs/>
          <w:sz w:val="24"/>
          <w:szCs w:val="24"/>
        </w:rPr>
      </w:pPr>
      <w:r w:rsidRPr="003E7CD9">
        <w:rPr>
          <w:rFonts w:cstheme="minorHAnsi"/>
          <w:sz w:val="24"/>
          <w:szCs w:val="24"/>
        </w:rPr>
        <w:t>Roubos, furtos/demais delitos: com um sistema atualizado e moderno é possível realizar buscas em imagens de suspeitos que tenham realizado algum ato criminoso. As chamadas “inteligências artificiais” são capazes de localizar indivíduos ou veículos apenas descrevendo algumas características;</w:t>
      </w:r>
    </w:p>
    <w:p w14:paraId="356ED689" w14:textId="7C54171B" w:rsidR="00AA198D" w:rsidRPr="003E7CD9" w:rsidRDefault="00AA198D" w:rsidP="003E7CD9">
      <w:pPr>
        <w:pStyle w:val="PargrafodaLista"/>
        <w:numPr>
          <w:ilvl w:val="2"/>
          <w:numId w:val="1"/>
        </w:numPr>
        <w:spacing w:before="120" w:after="0" w:line="240" w:lineRule="auto"/>
        <w:ind w:left="709" w:firstLine="0"/>
        <w:contextualSpacing w:val="0"/>
        <w:jc w:val="both"/>
        <w:rPr>
          <w:rFonts w:cstheme="minorHAnsi"/>
          <w:b/>
          <w:bCs/>
          <w:sz w:val="24"/>
          <w:szCs w:val="24"/>
        </w:rPr>
      </w:pPr>
      <w:r w:rsidRPr="003E7CD9">
        <w:rPr>
          <w:rFonts w:cstheme="minorHAnsi"/>
          <w:sz w:val="24"/>
          <w:szCs w:val="24"/>
        </w:rPr>
        <w:t>Vandalismos: há ocorrências também de danos a</w:t>
      </w:r>
      <w:r w:rsidR="0058564D" w:rsidRPr="003E7CD9">
        <w:rPr>
          <w:rFonts w:cstheme="minorHAnsi"/>
          <w:sz w:val="24"/>
          <w:szCs w:val="24"/>
        </w:rPr>
        <w:t xml:space="preserve"> patrimônios e a</w:t>
      </w:r>
      <w:r w:rsidRPr="003E7CD9">
        <w:rPr>
          <w:rFonts w:cstheme="minorHAnsi"/>
          <w:sz w:val="24"/>
          <w:szCs w:val="24"/>
        </w:rPr>
        <w:t>o patrimônio público, onde ocorrem pichações, destruição ou até mesmo incêndio. Através do monitoramento eletrônico é possível realizar buscas para possível constatação do autor dos danos;</w:t>
      </w:r>
    </w:p>
    <w:p w14:paraId="78290A07" w14:textId="7796861B" w:rsidR="00AA198D" w:rsidRPr="003E7CD9" w:rsidRDefault="00AA198D" w:rsidP="003E7CD9">
      <w:pPr>
        <w:pStyle w:val="PargrafodaLista"/>
        <w:numPr>
          <w:ilvl w:val="2"/>
          <w:numId w:val="1"/>
        </w:numPr>
        <w:spacing w:before="120" w:after="0" w:line="240" w:lineRule="auto"/>
        <w:ind w:left="709" w:firstLine="0"/>
        <w:contextualSpacing w:val="0"/>
        <w:jc w:val="both"/>
        <w:rPr>
          <w:rFonts w:cstheme="minorHAnsi"/>
          <w:b/>
          <w:bCs/>
          <w:sz w:val="24"/>
          <w:szCs w:val="24"/>
        </w:rPr>
      </w:pPr>
      <w:r w:rsidRPr="003E7CD9">
        <w:rPr>
          <w:rFonts w:cstheme="minorHAnsi"/>
          <w:sz w:val="24"/>
          <w:szCs w:val="24"/>
        </w:rPr>
        <w:t>Sinistros de trânsito: diariamente ocorrem acidentes no trânsito com danos, lesões ou atropelamentos. O monitoramento não só poderá auxiliar a autoridade de trânsito a detectar os problemas das vias, como para os órgãos de segurança punirem responsáveis, como também para agilizar o atendimento por parte de bombeiros ou SAMU aos envolvidos no sinistro.</w:t>
      </w:r>
    </w:p>
    <w:p w14:paraId="59729A97" w14:textId="337C1E6E" w:rsidR="00AA198D" w:rsidRPr="003E7CD9" w:rsidRDefault="00AA198D"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3E7CD9">
        <w:rPr>
          <w:rFonts w:cstheme="minorHAnsi"/>
          <w:sz w:val="24"/>
          <w:szCs w:val="24"/>
        </w:rPr>
        <w:t>A</w:t>
      </w:r>
      <w:r w:rsidR="001317ED" w:rsidRPr="003E7CD9">
        <w:rPr>
          <w:rFonts w:cstheme="minorHAnsi"/>
          <w:sz w:val="24"/>
          <w:szCs w:val="24"/>
        </w:rPr>
        <w:t xml:space="preserve">tualmente o Município possui </w:t>
      </w:r>
      <w:r w:rsidR="00307691">
        <w:rPr>
          <w:rFonts w:cstheme="minorHAnsi"/>
          <w:sz w:val="24"/>
          <w:szCs w:val="24"/>
        </w:rPr>
        <w:t xml:space="preserve">um sistema com </w:t>
      </w:r>
      <w:r w:rsidR="001317ED" w:rsidRPr="003E7CD9">
        <w:rPr>
          <w:rFonts w:cstheme="minorHAnsi"/>
          <w:sz w:val="24"/>
          <w:szCs w:val="24"/>
        </w:rPr>
        <w:t xml:space="preserve">vinte e cinco (25) câmeras de videomonitoramento e 08 (oito) pontos de cercamento eletrônico, totalizando dezesseis (16) câmeras LPR. Essa </w:t>
      </w:r>
      <w:r w:rsidRPr="003E7CD9">
        <w:rPr>
          <w:rFonts w:cstheme="minorHAnsi"/>
          <w:sz w:val="24"/>
          <w:szCs w:val="24"/>
        </w:rPr>
        <w:t>estrutura, por um longo período de tempo</w:t>
      </w:r>
      <w:r w:rsidR="001317ED" w:rsidRPr="003E7CD9">
        <w:rPr>
          <w:rFonts w:cstheme="minorHAnsi"/>
          <w:sz w:val="24"/>
          <w:szCs w:val="24"/>
        </w:rPr>
        <w:t>,</w:t>
      </w:r>
      <w:r w:rsidRPr="003E7CD9">
        <w:rPr>
          <w:rFonts w:cstheme="minorHAnsi"/>
          <w:sz w:val="24"/>
          <w:szCs w:val="24"/>
        </w:rPr>
        <w:t xml:space="preserve"> atendeu as demandas e necessidades. Entretanto, tivemos um grande crescimento econômico e aumentou significativamente a circulação de pessoas e veículos, não somente deste Município como também de Municípios dos arredores.</w:t>
      </w:r>
    </w:p>
    <w:p w14:paraId="1CA16A00" w14:textId="76BC291F" w:rsidR="00AA198D" w:rsidRPr="003E7CD9" w:rsidRDefault="00AA198D"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3E7CD9">
        <w:rPr>
          <w:rFonts w:cstheme="minorHAnsi"/>
          <w:sz w:val="24"/>
          <w:szCs w:val="24"/>
        </w:rPr>
        <w:t>Com a expansão da área urbanizada, os equipamentos que anteriormente alcançavam grande parte da área, hoje já não contemplam todo o território. Desta forma, famílias e demais cidadãos ficam mais vulneráveis a criminalidade, uma vez que os delinquentes não mais at</w:t>
      </w:r>
      <w:r w:rsidR="0017215D" w:rsidRPr="003E7CD9">
        <w:rPr>
          <w:rFonts w:cstheme="minorHAnsi"/>
          <w:sz w:val="24"/>
          <w:szCs w:val="24"/>
        </w:rPr>
        <w:t>uam</w:t>
      </w:r>
      <w:r w:rsidRPr="003E7CD9">
        <w:rPr>
          <w:rFonts w:cstheme="minorHAnsi"/>
          <w:sz w:val="24"/>
          <w:szCs w:val="24"/>
        </w:rPr>
        <w:t xml:space="preserve"> somente </w:t>
      </w:r>
      <w:r w:rsidR="0017215D" w:rsidRPr="003E7CD9">
        <w:rPr>
          <w:rFonts w:cstheme="minorHAnsi"/>
          <w:sz w:val="24"/>
          <w:szCs w:val="24"/>
        </w:rPr>
        <w:t>n</w:t>
      </w:r>
      <w:r w:rsidRPr="003E7CD9">
        <w:rPr>
          <w:rFonts w:cstheme="minorHAnsi"/>
          <w:sz w:val="24"/>
          <w:szCs w:val="24"/>
        </w:rPr>
        <w:t>a área central, mas também em Vilas e Bairros do Município.</w:t>
      </w:r>
    </w:p>
    <w:p w14:paraId="5313420C" w14:textId="18ACE866" w:rsidR="001317ED" w:rsidRPr="003E7CD9" w:rsidRDefault="001317ED"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Conforme relato do Comando do 4º Batalhão de Polícia de Área de Fronteira - Brigada Militar, </w:t>
      </w:r>
      <w:r w:rsidRPr="003E7CD9">
        <w:rPr>
          <w:rFonts w:cstheme="minorHAnsi"/>
          <w:i/>
          <w:iCs/>
          <w:sz w:val="24"/>
          <w:szCs w:val="24"/>
        </w:rPr>
        <w:t>“a ampliação do videomonitoramento da cidade de Santa Rosa, bem como do cercamento eletrônico se faz indispensável para manter a ordem social, atuar preventivamente contra ações delituosas, auxiliar na identificação de criminosos, aumentar a sensação de segurança da população, fazendo assim que Santa Rosa se mantenha como referência em segurança pública no Estado.”</w:t>
      </w:r>
    </w:p>
    <w:p w14:paraId="71655738" w14:textId="4815B820" w:rsidR="00D37CE4" w:rsidRPr="003E7CD9" w:rsidRDefault="00AA198D"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Por fim, a necessidade decorre de termos um sistema de monitoramento eletrônico eficiente e eficaz, onde alcançará grande parte do território do Município, com equipamentos </w:t>
      </w:r>
      <w:r w:rsidR="00DA70C0" w:rsidRPr="003E7CD9">
        <w:rPr>
          <w:rFonts w:cstheme="minorHAnsi"/>
          <w:sz w:val="24"/>
          <w:szCs w:val="24"/>
        </w:rPr>
        <w:lastRenderedPageBreak/>
        <w:t>e</w:t>
      </w:r>
      <w:r w:rsidRPr="003E7CD9">
        <w:rPr>
          <w:rFonts w:cstheme="minorHAnsi"/>
          <w:sz w:val="24"/>
          <w:szCs w:val="24"/>
        </w:rPr>
        <w:t xml:space="preserve"> tecnologias avançadas</w:t>
      </w:r>
      <w:r w:rsidR="004D7D64" w:rsidRPr="003E7CD9">
        <w:rPr>
          <w:rFonts w:cstheme="minorHAnsi"/>
          <w:sz w:val="24"/>
          <w:szCs w:val="24"/>
        </w:rPr>
        <w:t xml:space="preserve">, </w:t>
      </w:r>
      <w:r w:rsidRPr="003E7CD9">
        <w:rPr>
          <w:rFonts w:cstheme="minorHAnsi"/>
          <w:sz w:val="24"/>
          <w:szCs w:val="24"/>
        </w:rPr>
        <w:t>atualizadas</w:t>
      </w:r>
      <w:r w:rsidR="004D7D64" w:rsidRPr="003E7CD9">
        <w:rPr>
          <w:rFonts w:cstheme="minorHAnsi"/>
          <w:sz w:val="24"/>
          <w:szCs w:val="24"/>
        </w:rPr>
        <w:t xml:space="preserve"> e modernas</w:t>
      </w:r>
      <w:r w:rsidRPr="003E7CD9">
        <w:rPr>
          <w:rFonts w:cstheme="minorHAnsi"/>
          <w:sz w:val="24"/>
          <w:szCs w:val="24"/>
        </w:rPr>
        <w:t>. Todo esse sistema gerará uma sensação de maior segurança aos munícipes e demais pessoas que vem a passeio ou lazer, fazer negócios, trabalhar ou em busca de atendimentos de saúde.</w:t>
      </w:r>
    </w:p>
    <w:p w14:paraId="07B78182" w14:textId="77777777" w:rsidR="00160A75" w:rsidRPr="003E7CD9" w:rsidRDefault="00160A75" w:rsidP="003E7CD9">
      <w:pPr>
        <w:pStyle w:val="PargrafodaLista"/>
        <w:spacing w:before="120" w:after="0" w:line="240" w:lineRule="auto"/>
        <w:ind w:left="0"/>
        <w:contextualSpacing w:val="0"/>
        <w:jc w:val="both"/>
        <w:rPr>
          <w:rFonts w:cstheme="minorHAnsi"/>
          <w:sz w:val="24"/>
          <w:szCs w:val="24"/>
        </w:rPr>
      </w:pPr>
    </w:p>
    <w:p w14:paraId="1C662280" w14:textId="381567FB" w:rsidR="00160A75" w:rsidRPr="003E7CD9" w:rsidRDefault="00160A75" w:rsidP="003E7CD9">
      <w:pPr>
        <w:pStyle w:val="PargrafodaLista"/>
        <w:numPr>
          <w:ilvl w:val="0"/>
          <w:numId w:val="1"/>
        </w:numPr>
        <w:spacing w:before="120" w:after="0" w:line="240" w:lineRule="auto"/>
        <w:ind w:left="0" w:firstLine="0"/>
        <w:contextualSpacing w:val="0"/>
        <w:jc w:val="both"/>
        <w:rPr>
          <w:rFonts w:cstheme="minorHAnsi"/>
          <w:b/>
          <w:bCs/>
          <w:sz w:val="24"/>
          <w:szCs w:val="24"/>
        </w:rPr>
      </w:pPr>
      <w:r w:rsidRPr="003E7CD9">
        <w:rPr>
          <w:rFonts w:cstheme="minorHAnsi"/>
          <w:b/>
          <w:bCs/>
          <w:sz w:val="24"/>
          <w:szCs w:val="24"/>
        </w:rPr>
        <w:t>DESCRIÇÃO DA SOLUÇÃO COMO UM TODO CONSIDERADO O CICLO DE VIDA DO OBJETO E ESPECIFICAÇÃO DO PRODUTO</w:t>
      </w:r>
      <w:r w:rsidR="00ED4309" w:rsidRPr="003E7CD9">
        <w:rPr>
          <w:rFonts w:cstheme="minorHAnsi"/>
          <w:b/>
          <w:bCs/>
          <w:sz w:val="24"/>
          <w:szCs w:val="24"/>
        </w:rPr>
        <w:t>:</w:t>
      </w:r>
    </w:p>
    <w:p w14:paraId="57E6CD4B" w14:textId="6A33750E" w:rsidR="004A6B8E" w:rsidRPr="003E7CD9" w:rsidRDefault="00CE5937"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Mediante a necessidade apontada pelo </w:t>
      </w:r>
      <w:r w:rsidR="00214217" w:rsidRPr="003E7CD9">
        <w:rPr>
          <w:rFonts w:cstheme="minorHAnsi"/>
          <w:sz w:val="24"/>
          <w:szCs w:val="24"/>
        </w:rPr>
        <w:t>4º Batalhão de Polícia de Área de Fronteira - Brigada Militar</w:t>
      </w:r>
      <w:r w:rsidRPr="003E7CD9">
        <w:rPr>
          <w:rFonts w:cstheme="minorHAnsi"/>
          <w:sz w:val="24"/>
          <w:szCs w:val="24"/>
        </w:rPr>
        <w:t>, quanto a ampliação e modernização do atual sistema de videomonitoramento e cercamento eletrônico, a administração municipal entendeu que o sistema realmente encontra-se defasado e necessita de melhorias</w:t>
      </w:r>
      <w:r w:rsidR="00214217" w:rsidRPr="003E7CD9">
        <w:rPr>
          <w:rFonts w:cstheme="minorHAnsi"/>
          <w:sz w:val="24"/>
          <w:szCs w:val="24"/>
        </w:rPr>
        <w:t>, a fim de garantir uma maior sensação de segurança aos cidadãos e melhorar as ferramentas utilizadas pelos órgãos de segurança pública</w:t>
      </w:r>
      <w:r w:rsidR="00D54A17" w:rsidRPr="003E7CD9">
        <w:rPr>
          <w:rFonts w:cstheme="minorHAnsi"/>
          <w:sz w:val="24"/>
          <w:szCs w:val="24"/>
        </w:rPr>
        <w:t>.</w:t>
      </w:r>
    </w:p>
    <w:p w14:paraId="55B08CF9" w14:textId="018FFFFD" w:rsidR="00214217" w:rsidRPr="003E7CD9" w:rsidRDefault="00221247"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3E7CD9">
        <w:rPr>
          <w:rFonts w:cstheme="minorHAnsi"/>
          <w:sz w:val="24"/>
          <w:szCs w:val="24"/>
        </w:rPr>
        <w:t>A descrição da solução como um todo encontra-se pormenorizada no Projeto Técnico, com detalhamentos dos equipamentos e serviços, visando manter o sistema de videomonitoramento e cercamento eletrônico em funcionamento sem interrupção por 24 (vinte e quatro) horas por dia, durante os 07 (sete) dias da semana em uma área maior do Município.</w:t>
      </w:r>
    </w:p>
    <w:p w14:paraId="63549530" w14:textId="77777777" w:rsidR="005B5A47" w:rsidRPr="003E7CD9" w:rsidRDefault="00E148C6" w:rsidP="003E7CD9">
      <w:pPr>
        <w:pStyle w:val="PargrafodaLista"/>
        <w:numPr>
          <w:ilvl w:val="1"/>
          <w:numId w:val="1"/>
        </w:numPr>
        <w:spacing w:before="120" w:after="0" w:line="240" w:lineRule="auto"/>
        <w:ind w:left="0" w:firstLine="0"/>
        <w:contextualSpacing w:val="0"/>
        <w:jc w:val="both"/>
        <w:rPr>
          <w:rFonts w:cstheme="minorHAnsi"/>
          <w:sz w:val="24"/>
          <w:szCs w:val="24"/>
        </w:rPr>
      </w:pPr>
      <w:r w:rsidRPr="003E7CD9">
        <w:rPr>
          <w:rFonts w:cstheme="minorHAnsi"/>
          <w:sz w:val="24"/>
          <w:szCs w:val="24"/>
        </w:rPr>
        <w:t>Considera-se ciclo de vida um conjunto de etapas que o produto a ser adquirido percorre, ou seja, inicia-se com sua produção e encerra-se quando houver o cumprimento de seu objetivo para a qual foi adquirido</w:t>
      </w:r>
      <w:r w:rsidR="005B5A47" w:rsidRPr="003E7CD9">
        <w:rPr>
          <w:rFonts w:cstheme="minorHAnsi"/>
          <w:sz w:val="24"/>
          <w:szCs w:val="24"/>
        </w:rPr>
        <w:t>, conforme segue:</w:t>
      </w:r>
    </w:p>
    <w:p w14:paraId="11F4192E" w14:textId="17D3CD8D" w:rsidR="005B5A47" w:rsidRPr="003E7CD9" w:rsidRDefault="00E148C6" w:rsidP="003E7CD9">
      <w:pPr>
        <w:pStyle w:val="PargrafodaLista"/>
        <w:numPr>
          <w:ilvl w:val="2"/>
          <w:numId w:val="1"/>
        </w:numPr>
        <w:spacing w:before="120" w:after="0" w:line="240" w:lineRule="auto"/>
        <w:ind w:left="709" w:firstLine="0"/>
        <w:contextualSpacing w:val="0"/>
        <w:jc w:val="both"/>
        <w:rPr>
          <w:rFonts w:cstheme="minorHAnsi"/>
          <w:sz w:val="24"/>
          <w:szCs w:val="24"/>
        </w:rPr>
      </w:pPr>
      <w:r w:rsidRPr="003E7CD9">
        <w:rPr>
          <w:rFonts w:cstheme="minorHAnsi"/>
          <w:sz w:val="24"/>
          <w:szCs w:val="24"/>
        </w:rPr>
        <w:t>Neste caso iniciou-se com o estudo do atual sistema</w:t>
      </w:r>
      <w:r w:rsidR="00360F5E" w:rsidRPr="003E7CD9">
        <w:rPr>
          <w:rFonts w:cstheme="minorHAnsi"/>
          <w:sz w:val="24"/>
          <w:szCs w:val="24"/>
        </w:rPr>
        <w:t xml:space="preserve"> de videomonitoramento e cercamento eletrônico</w:t>
      </w:r>
      <w:r w:rsidRPr="003E7CD9">
        <w:rPr>
          <w:rFonts w:cstheme="minorHAnsi"/>
          <w:sz w:val="24"/>
          <w:szCs w:val="24"/>
        </w:rPr>
        <w:t>, a área que está sendo abrangida e as tecnologias implantadas. A partir daí, verificou-se que o sistema não mais atende a toda a necessidade do Município, pois há áreas que não são alcançadas e atualmente há melhores tecnologias que auxiliam na elucidação de crimes, furtos, roubos, delitos.</w:t>
      </w:r>
      <w:r w:rsidR="005B5A47" w:rsidRPr="003E7CD9">
        <w:rPr>
          <w:rFonts w:cstheme="minorHAnsi"/>
          <w:sz w:val="24"/>
          <w:szCs w:val="24"/>
        </w:rPr>
        <w:t>..</w:t>
      </w:r>
      <w:r w:rsidR="00360F5E" w:rsidRPr="003E7CD9">
        <w:rPr>
          <w:rFonts w:cstheme="minorHAnsi"/>
          <w:sz w:val="24"/>
          <w:szCs w:val="24"/>
        </w:rPr>
        <w:t>;</w:t>
      </w:r>
    </w:p>
    <w:p w14:paraId="5345BDA7" w14:textId="604D5ED6" w:rsidR="005B5A47" w:rsidRPr="003E7CD9" w:rsidRDefault="00E148C6" w:rsidP="003E7CD9">
      <w:pPr>
        <w:pStyle w:val="PargrafodaLista"/>
        <w:numPr>
          <w:ilvl w:val="2"/>
          <w:numId w:val="1"/>
        </w:numPr>
        <w:spacing w:before="120" w:after="0" w:line="240" w:lineRule="auto"/>
        <w:ind w:left="709" w:firstLine="0"/>
        <w:contextualSpacing w:val="0"/>
        <w:jc w:val="both"/>
        <w:rPr>
          <w:rFonts w:cstheme="minorHAnsi"/>
          <w:sz w:val="24"/>
          <w:szCs w:val="24"/>
        </w:rPr>
      </w:pPr>
      <w:r w:rsidRPr="003E7CD9">
        <w:rPr>
          <w:rFonts w:cstheme="minorHAnsi"/>
          <w:sz w:val="24"/>
          <w:szCs w:val="24"/>
        </w:rPr>
        <w:t>Passou-se então a elaboração da documentação</w:t>
      </w:r>
      <w:r w:rsidR="005B6D42" w:rsidRPr="003E7CD9">
        <w:rPr>
          <w:rFonts w:cstheme="minorHAnsi"/>
          <w:sz w:val="24"/>
          <w:szCs w:val="24"/>
        </w:rPr>
        <w:t>: Documento de Formalização de Demanda</w:t>
      </w:r>
      <w:r w:rsidR="005B5A47" w:rsidRPr="003E7CD9">
        <w:rPr>
          <w:rFonts w:cstheme="minorHAnsi"/>
          <w:sz w:val="24"/>
          <w:szCs w:val="24"/>
        </w:rPr>
        <w:t xml:space="preserve"> (DFD)</w:t>
      </w:r>
      <w:r w:rsidR="005B6D42" w:rsidRPr="003E7CD9">
        <w:rPr>
          <w:rFonts w:cstheme="minorHAnsi"/>
          <w:sz w:val="24"/>
          <w:szCs w:val="24"/>
        </w:rPr>
        <w:t>, Projeto Técnico, Requisições ao Compras</w:t>
      </w:r>
      <w:r w:rsidR="005B5A47" w:rsidRPr="003E7CD9">
        <w:rPr>
          <w:rFonts w:cstheme="minorHAnsi"/>
          <w:sz w:val="24"/>
          <w:szCs w:val="24"/>
        </w:rPr>
        <w:t>, Estudo Técnico Preliminar (ETP),</w:t>
      </w:r>
      <w:r w:rsidR="005B6D42" w:rsidRPr="003E7CD9">
        <w:rPr>
          <w:rFonts w:cstheme="minorHAnsi"/>
          <w:sz w:val="24"/>
          <w:szCs w:val="24"/>
        </w:rPr>
        <w:t xml:space="preserve"> </w:t>
      </w:r>
      <w:r w:rsidR="005B5A47" w:rsidRPr="003E7CD9">
        <w:rPr>
          <w:rFonts w:cstheme="minorHAnsi"/>
          <w:sz w:val="24"/>
          <w:szCs w:val="24"/>
        </w:rPr>
        <w:t xml:space="preserve">Orçamentos Prévios, </w:t>
      </w:r>
      <w:r w:rsidR="005B6D42" w:rsidRPr="003E7CD9">
        <w:rPr>
          <w:rFonts w:cstheme="minorHAnsi"/>
          <w:sz w:val="24"/>
          <w:szCs w:val="24"/>
        </w:rPr>
        <w:t>Termo de Referência,</w:t>
      </w:r>
      <w:r w:rsidR="005B5A47" w:rsidRPr="003E7CD9">
        <w:rPr>
          <w:rFonts w:cstheme="minorHAnsi"/>
          <w:sz w:val="24"/>
          <w:szCs w:val="24"/>
        </w:rPr>
        <w:t xml:space="preserve"> </w:t>
      </w:r>
      <w:r w:rsidR="00605ACC">
        <w:rPr>
          <w:rFonts w:cstheme="minorHAnsi"/>
          <w:sz w:val="24"/>
          <w:szCs w:val="24"/>
        </w:rPr>
        <w:t>para</w:t>
      </w:r>
      <w:r w:rsidR="005B5A47" w:rsidRPr="003E7CD9">
        <w:rPr>
          <w:rFonts w:cstheme="minorHAnsi"/>
          <w:sz w:val="24"/>
          <w:szCs w:val="24"/>
        </w:rPr>
        <w:t xml:space="preserve"> </w:t>
      </w:r>
      <w:r w:rsidR="005B6D42" w:rsidRPr="003E7CD9">
        <w:rPr>
          <w:rFonts w:cstheme="minorHAnsi"/>
          <w:sz w:val="24"/>
          <w:szCs w:val="24"/>
        </w:rPr>
        <w:t>posterior elaboração do Edital de Licitação</w:t>
      </w:r>
      <w:r w:rsidR="00360F5E" w:rsidRPr="003E7CD9">
        <w:rPr>
          <w:rFonts w:cstheme="minorHAnsi"/>
          <w:sz w:val="24"/>
          <w:szCs w:val="24"/>
        </w:rPr>
        <w:t>;</w:t>
      </w:r>
    </w:p>
    <w:p w14:paraId="1BF697AE" w14:textId="77777777" w:rsidR="005B5A47" w:rsidRPr="003E7CD9" w:rsidRDefault="005B5A47" w:rsidP="003E7CD9">
      <w:pPr>
        <w:pStyle w:val="PargrafodaLista"/>
        <w:numPr>
          <w:ilvl w:val="2"/>
          <w:numId w:val="1"/>
        </w:numPr>
        <w:spacing w:before="120" w:after="0" w:line="240" w:lineRule="auto"/>
        <w:ind w:left="709" w:firstLine="0"/>
        <w:contextualSpacing w:val="0"/>
        <w:jc w:val="both"/>
        <w:rPr>
          <w:rFonts w:cstheme="minorHAnsi"/>
          <w:sz w:val="24"/>
          <w:szCs w:val="24"/>
        </w:rPr>
      </w:pPr>
      <w:r w:rsidRPr="003E7CD9">
        <w:rPr>
          <w:rFonts w:cstheme="minorHAnsi"/>
          <w:sz w:val="24"/>
          <w:szCs w:val="24"/>
        </w:rPr>
        <w:t>Realização do procedimento licitatório para selecionar fornecedores que apresentarem as melhores e mais vantajosas propostas, conforme os requisitos, especificações técnicas apontadas e critérios de seleção, garantindo transparência e conformidade com a legislação de compras públicas vigente;</w:t>
      </w:r>
    </w:p>
    <w:p w14:paraId="613D9025" w14:textId="5C51E7A6" w:rsidR="005B5A47" w:rsidRPr="003E7CD9" w:rsidRDefault="005B5A47" w:rsidP="003E7CD9">
      <w:pPr>
        <w:pStyle w:val="PargrafodaLista"/>
        <w:numPr>
          <w:ilvl w:val="2"/>
          <w:numId w:val="1"/>
        </w:numPr>
        <w:spacing w:before="120" w:after="0" w:line="240" w:lineRule="auto"/>
        <w:ind w:left="709" w:firstLine="0"/>
        <w:contextualSpacing w:val="0"/>
        <w:jc w:val="both"/>
        <w:rPr>
          <w:rFonts w:cstheme="minorHAnsi"/>
          <w:sz w:val="24"/>
          <w:szCs w:val="24"/>
        </w:rPr>
      </w:pPr>
      <w:r w:rsidRPr="003E7CD9">
        <w:rPr>
          <w:rFonts w:cstheme="minorHAnsi"/>
          <w:sz w:val="24"/>
          <w:szCs w:val="24"/>
        </w:rPr>
        <w:t>Após a seleção dos fornecedores</w:t>
      </w:r>
      <w:r w:rsidR="00C15289" w:rsidRPr="003E7CD9">
        <w:rPr>
          <w:rFonts w:cstheme="minorHAnsi"/>
          <w:sz w:val="24"/>
          <w:szCs w:val="24"/>
        </w:rPr>
        <w:t xml:space="preserve"> e assinatura dos contratos</w:t>
      </w:r>
      <w:r w:rsidRPr="003E7CD9">
        <w:rPr>
          <w:rFonts w:cstheme="minorHAnsi"/>
          <w:sz w:val="24"/>
          <w:szCs w:val="24"/>
        </w:rPr>
        <w:t>,</w:t>
      </w:r>
      <w:r w:rsidR="00C15289" w:rsidRPr="003E7CD9">
        <w:rPr>
          <w:rFonts w:cstheme="minorHAnsi"/>
          <w:sz w:val="24"/>
          <w:szCs w:val="24"/>
        </w:rPr>
        <w:t xml:space="preserve"> </w:t>
      </w:r>
      <w:r w:rsidR="00B00EAE" w:rsidRPr="003E7CD9">
        <w:rPr>
          <w:rFonts w:cstheme="minorHAnsi"/>
          <w:sz w:val="24"/>
          <w:szCs w:val="24"/>
        </w:rPr>
        <w:t>as CONTRATADAS deverão iniciar a entrega d</w:t>
      </w:r>
      <w:r w:rsidRPr="003E7CD9">
        <w:rPr>
          <w:rFonts w:cstheme="minorHAnsi"/>
          <w:sz w:val="24"/>
          <w:szCs w:val="24"/>
        </w:rPr>
        <w:t xml:space="preserve">os itens e </w:t>
      </w:r>
      <w:r w:rsidR="00B00EAE" w:rsidRPr="003E7CD9">
        <w:rPr>
          <w:rFonts w:cstheme="minorHAnsi"/>
          <w:sz w:val="24"/>
          <w:szCs w:val="24"/>
        </w:rPr>
        <w:t xml:space="preserve">suas </w:t>
      </w:r>
      <w:r w:rsidRPr="003E7CD9">
        <w:rPr>
          <w:rFonts w:cstheme="minorHAnsi"/>
          <w:sz w:val="24"/>
          <w:szCs w:val="24"/>
        </w:rPr>
        <w:t xml:space="preserve">quantidades </w:t>
      </w:r>
      <w:r w:rsidR="00B00EAE" w:rsidRPr="003E7CD9">
        <w:rPr>
          <w:rFonts w:cstheme="minorHAnsi"/>
          <w:sz w:val="24"/>
          <w:szCs w:val="24"/>
        </w:rPr>
        <w:t>e a prestação dos serviços, conforme cronograma e orientação da Secretaria Municipal de Mobilidade Urbana</w:t>
      </w:r>
      <w:r w:rsidRPr="003E7CD9">
        <w:rPr>
          <w:rFonts w:cstheme="minorHAnsi"/>
          <w:sz w:val="24"/>
          <w:szCs w:val="24"/>
        </w:rPr>
        <w:t xml:space="preserve">. </w:t>
      </w:r>
      <w:r w:rsidR="00B00EAE" w:rsidRPr="003E7CD9">
        <w:rPr>
          <w:rFonts w:cstheme="minorHAnsi"/>
          <w:sz w:val="24"/>
          <w:szCs w:val="24"/>
        </w:rPr>
        <w:t>Desta forma, a</w:t>
      </w:r>
      <w:r w:rsidRPr="003E7CD9">
        <w:rPr>
          <w:rFonts w:cstheme="minorHAnsi"/>
          <w:sz w:val="24"/>
          <w:szCs w:val="24"/>
        </w:rPr>
        <w:t>s empresas vencedoras deverão:</w:t>
      </w:r>
    </w:p>
    <w:p w14:paraId="6123D084" w14:textId="77777777" w:rsidR="005D7C15" w:rsidRPr="003E7CD9" w:rsidRDefault="005B5A47" w:rsidP="003E7CD9">
      <w:pPr>
        <w:pStyle w:val="PargrafodaLista"/>
        <w:numPr>
          <w:ilvl w:val="3"/>
          <w:numId w:val="13"/>
        </w:numPr>
        <w:spacing w:before="120" w:after="0" w:line="240" w:lineRule="auto"/>
        <w:ind w:left="1276" w:right="-1" w:firstLine="0"/>
        <w:contextualSpacing w:val="0"/>
        <w:jc w:val="both"/>
        <w:rPr>
          <w:rFonts w:cstheme="minorHAnsi"/>
          <w:sz w:val="24"/>
          <w:szCs w:val="24"/>
        </w:rPr>
      </w:pPr>
      <w:r w:rsidRPr="003E7CD9">
        <w:rPr>
          <w:rFonts w:cstheme="minorHAnsi"/>
          <w:sz w:val="24"/>
          <w:szCs w:val="24"/>
        </w:rPr>
        <w:t xml:space="preserve">Escolher as matérias primas adequadas para cada um dos produtos e realizar a extração e beneficiamento. Após, realizar os processos industriais de fabricação </w:t>
      </w:r>
      <w:r w:rsidR="00B00EAE" w:rsidRPr="003E7CD9">
        <w:rPr>
          <w:rFonts w:cstheme="minorHAnsi"/>
          <w:sz w:val="24"/>
          <w:szCs w:val="24"/>
        </w:rPr>
        <w:t>ou a aquisição dos itens diretamente com fabricantes</w:t>
      </w:r>
      <w:r w:rsidR="005D7C15" w:rsidRPr="003E7CD9">
        <w:rPr>
          <w:rFonts w:cstheme="minorHAnsi"/>
          <w:sz w:val="24"/>
          <w:szCs w:val="24"/>
        </w:rPr>
        <w:t>/fornecedores</w:t>
      </w:r>
      <w:r w:rsidR="00B00EAE" w:rsidRPr="003E7CD9">
        <w:rPr>
          <w:rFonts w:cstheme="minorHAnsi"/>
          <w:sz w:val="24"/>
          <w:szCs w:val="24"/>
        </w:rPr>
        <w:t xml:space="preserve">, </w:t>
      </w:r>
      <w:r w:rsidRPr="003E7CD9">
        <w:rPr>
          <w:rFonts w:cstheme="minorHAnsi"/>
          <w:sz w:val="24"/>
          <w:szCs w:val="24"/>
        </w:rPr>
        <w:lastRenderedPageBreak/>
        <w:t xml:space="preserve">de acordo com as normas </w:t>
      </w:r>
      <w:r w:rsidR="004E250E" w:rsidRPr="003E7CD9">
        <w:rPr>
          <w:rFonts w:cstheme="minorHAnsi"/>
          <w:sz w:val="24"/>
          <w:szCs w:val="24"/>
        </w:rPr>
        <w:t>estabelecidas</w:t>
      </w:r>
      <w:r w:rsidRPr="003E7CD9">
        <w:rPr>
          <w:rFonts w:cstheme="minorHAnsi"/>
          <w:sz w:val="24"/>
          <w:szCs w:val="24"/>
        </w:rPr>
        <w:t xml:space="preserve"> do </w:t>
      </w:r>
      <w:r w:rsidR="00B00EAE" w:rsidRPr="003E7CD9">
        <w:rPr>
          <w:rFonts w:cstheme="minorHAnsi"/>
          <w:sz w:val="24"/>
          <w:szCs w:val="24"/>
        </w:rPr>
        <w:t xml:space="preserve">Projeto Técnico </w:t>
      </w:r>
      <w:r w:rsidRPr="003E7CD9">
        <w:rPr>
          <w:rFonts w:cstheme="minorHAnsi"/>
          <w:sz w:val="24"/>
          <w:szCs w:val="24"/>
        </w:rPr>
        <w:t>para posterior embalagem e transporte;</w:t>
      </w:r>
    </w:p>
    <w:p w14:paraId="0280EE4A" w14:textId="6FBBEBB7" w:rsidR="005D7C15" w:rsidRPr="003E7CD9" w:rsidRDefault="005B5A47" w:rsidP="003E7CD9">
      <w:pPr>
        <w:pStyle w:val="PargrafodaLista"/>
        <w:numPr>
          <w:ilvl w:val="3"/>
          <w:numId w:val="13"/>
        </w:numPr>
        <w:spacing w:before="120" w:after="0" w:line="240" w:lineRule="auto"/>
        <w:ind w:left="1276" w:right="-1" w:firstLine="0"/>
        <w:contextualSpacing w:val="0"/>
        <w:jc w:val="both"/>
        <w:rPr>
          <w:rFonts w:cstheme="minorHAnsi"/>
          <w:sz w:val="24"/>
          <w:szCs w:val="24"/>
        </w:rPr>
      </w:pPr>
      <w:r w:rsidRPr="003E7CD9">
        <w:rPr>
          <w:rFonts w:cstheme="minorHAnsi"/>
          <w:sz w:val="24"/>
          <w:szCs w:val="24"/>
        </w:rPr>
        <w:t xml:space="preserve">Realizar o transporte e a entrega dos produtos </w:t>
      </w:r>
      <w:r w:rsidR="00DA70C0" w:rsidRPr="003E7CD9">
        <w:rPr>
          <w:rFonts w:cstheme="minorHAnsi"/>
          <w:sz w:val="24"/>
          <w:szCs w:val="24"/>
        </w:rPr>
        <w:t xml:space="preserve">e a execução dos serviços </w:t>
      </w:r>
      <w:r w:rsidRPr="003E7CD9">
        <w:rPr>
          <w:rFonts w:cstheme="minorHAnsi"/>
          <w:sz w:val="24"/>
          <w:szCs w:val="24"/>
        </w:rPr>
        <w:t>conforme as condições estabelecidas nos documentos que fazem parte do certame licitatório e a Administração Municipal deverá realizar a inspeção para verificar a quantidade e a qualidade dos produtos entregues</w:t>
      </w:r>
      <w:r w:rsidR="00AE17B5">
        <w:rPr>
          <w:rFonts w:cstheme="minorHAnsi"/>
          <w:sz w:val="24"/>
          <w:szCs w:val="24"/>
        </w:rPr>
        <w:t xml:space="preserve"> e dos serviços realizados</w:t>
      </w:r>
      <w:r w:rsidRPr="003E7CD9">
        <w:rPr>
          <w:rFonts w:cstheme="minorHAnsi"/>
          <w:sz w:val="24"/>
          <w:szCs w:val="24"/>
        </w:rPr>
        <w:t>;</w:t>
      </w:r>
    </w:p>
    <w:p w14:paraId="325DC4BC" w14:textId="4F39727A" w:rsidR="005D7C15" w:rsidRPr="003E7CD9" w:rsidRDefault="004E250E" w:rsidP="003E7CD9">
      <w:pPr>
        <w:pStyle w:val="PargrafodaLista"/>
        <w:numPr>
          <w:ilvl w:val="3"/>
          <w:numId w:val="13"/>
        </w:numPr>
        <w:spacing w:before="120" w:after="0" w:line="240" w:lineRule="auto"/>
        <w:ind w:left="1276" w:right="-1" w:firstLine="0"/>
        <w:contextualSpacing w:val="0"/>
        <w:jc w:val="both"/>
        <w:rPr>
          <w:rFonts w:cstheme="minorHAnsi"/>
          <w:sz w:val="24"/>
          <w:szCs w:val="24"/>
        </w:rPr>
      </w:pPr>
      <w:r w:rsidRPr="003E7CD9">
        <w:rPr>
          <w:rFonts w:cstheme="minorHAnsi"/>
          <w:sz w:val="24"/>
          <w:szCs w:val="24"/>
        </w:rPr>
        <w:t xml:space="preserve">Realizar a prestação dos serviços de instalação, configuração e espelhamentos de todos os equipamentos, softwares e sistemas. Os itens serão instalados </w:t>
      </w:r>
      <w:r w:rsidR="001E038B" w:rsidRPr="003E7CD9">
        <w:rPr>
          <w:rFonts w:cstheme="minorHAnsi"/>
          <w:sz w:val="24"/>
          <w:szCs w:val="24"/>
        </w:rPr>
        <w:t>em diversos locais d</w:t>
      </w:r>
      <w:r w:rsidRPr="003E7CD9">
        <w:rPr>
          <w:rFonts w:cstheme="minorHAnsi"/>
          <w:sz w:val="24"/>
          <w:szCs w:val="24"/>
        </w:rPr>
        <w:t>as vias públicas</w:t>
      </w:r>
      <w:r w:rsidR="003620BD" w:rsidRPr="003E7CD9">
        <w:rPr>
          <w:rFonts w:cstheme="minorHAnsi"/>
          <w:sz w:val="24"/>
          <w:szCs w:val="24"/>
        </w:rPr>
        <w:t xml:space="preserve"> (conforme endereços e localizações em tabelas abaixo</w:t>
      </w:r>
      <w:r w:rsidR="00FD4B71">
        <w:rPr>
          <w:rFonts w:cstheme="minorHAnsi"/>
          <w:sz w:val="24"/>
          <w:szCs w:val="24"/>
        </w:rPr>
        <w:t xml:space="preserve"> e no Projeto Técnico</w:t>
      </w:r>
      <w:r w:rsidR="003620BD" w:rsidRPr="003E7CD9">
        <w:rPr>
          <w:rFonts w:cstheme="minorHAnsi"/>
          <w:sz w:val="24"/>
          <w:szCs w:val="24"/>
        </w:rPr>
        <w:t>)</w:t>
      </w:r>
      <w:r w:rsidRPr="003E7CD9">
        <w:rPr>
          <w:rFonts w:cstheme="minorHAnsi"/>
          <w:sz w:val="24"/>
          <w:szCs w:val="24"/>
        </w:rPr>
        <w:t xml:space="preserve">, </w:t>
      </w:r>
      <w:r w:rsidR="001E038B" w:rsidRPr="003E7CD9">
        <w:rPr>
          <w:rFonts w:cstheme="minorHAnsi"/>
          <w:sz w:val="24"/>
          <w:szCs w:val="24"/>
        </w:rPr>
        <w:t xml:space="preserve">no </w:t>
      </w:r>
      <w:r w:rsidRPr="003E7CD9">
        <w:rPr>
          <w:rFonts w:cstheme="minorHAnsi"/>
          <w:sz w:val="24"/>
          <w:szCs w:val="24"/>
        </w:rPr>
        <w:t>4º BPAF, localizado na Rua Guaira nº 234, Bairro São Francisco</w:t>
      </w:r>
      <w:r w:rsidR="000F1423" w:rsidRPr="003E7CD9">
        <w:rPr>
          <w:rFonts w:cstheme="minorHAnsi"/>
          <w:sz w:val="24"/>
          <w:szCs w:val="24"/>
        </w:rPr>
        <w:t>,</w:t>
      </w:r>
      <w:r w:rsidRPr="003E7CD9">
        <w:rPr>
          <w:rFonts w:cstheme="minorHAnsi"/>
          <w:sz w:val="24"/>
          <w:szCs w:val="24"/>
        </w:rPr>
        <w:t xml:space="preserve"> </w:t>
      </w:r>
      <w:r w:rsidR="00CD2FBB" w:rsidRPr="003E7CD9">
        <w:rPr>
          <w:rFonts w:cstheme="minorHAnsi"/>
          <w:sz w:val="24"/>
          <w:szCs w:val="24"/>
        </w:rPr>
        <w:t xml:space="preserve">na </w:t>
      </w:r>
      <w:r w:rsidRPr="003E7CD9">
        <w:rPr>
          <w:rFonts w:cstheme="minorHAnsi"/>
          <w:sz w:val="24"/>
          <w:szCs w:val="24"/>
        </w:rPr>
        <w:t xml:space="preserve">Polícia Civil, localizada na Rua Palmeira nº 229, Bairro Centro </w:t>
      </w:r>
      <w:r w:rsidR="002132BF" w:rsidRPr="003E7CD9">
        <w:rPr>
          <w:rFonts w:cstheme="minorHAnsi"/>
          <w:sz w:val="24"/>
          <w:szCs w:val="24"/>
        </w:rPr>
        <w:t xml:space="preserve">e espelhamento </w:t>
      </w:r>
      <w:r w:rsidR="000F1423" w:rsidRPr="003E7CD9">
        <w:rPr>
          <w:rFonts w:cstheme="minorHAnsi"/>
          <w:sz w:val="24"/>
          <w:szCs w:val="24"/>
        </w:rPr>
        <w:t>n</w:t>
      </w:r>
      <w:r w:rsidR="002132BF" w:rsidRPr="003E7CD9">
        <w:rPr>
          <w:rFonts w:cstheme="minorHAnsi"/>
          <w:sz w:val="24"/>
          <w:szCs w:val="24"/>
        </w:rPr>
        <w:t xml:space="preserve">a Secretaria de Segurança Pública do Estado (SSP), </w:t>
      </w:r>
      <w:r w:rsidRPr="003E7CD9">
        <w:rPr>
          <w:rFonts w:cstheme="minorHAnsi"/>
          <w:sz w:val="24"/>
          <w:szCs w:val="24"/>
        </w:rPr>
        <w:t xml:space="preserve">conforme </w:t>
      </w:r>
      <w:r w:rsidR="003620BD" w:rsidRPr="003E7CD9">
        <w:rPr>
          <w:rFonts w:cstheme="minorHAnsi"/>
          <w:sz w:val="24"/>
          <w:szCs w:val="24"/>
        </w:rPr>
        <w:t xml:space="preserve">maiores </w:t>
      </w:r>
      <w:r w:rsidR="001E038B" w:rsidRPr="003E7CD9">
        <w:rPr>
          <w:rFonts w:cstheme="minorHAnsi"/>
          <w:sz w:val="24"/>
          <w:szCs w:val="24"/>
        </w:rPr>
        <w:t>detalh</w:t>
      </w:r>
      <w:r w:rsidR="003620BD" w:rsidRPr="003E7CD9">
        <w:rPr>
          <w:rFonts w:cstheme="minorHAnsi"/>
          <w:sz w:val="24"/>
          <w:szCs w:val="24"/>
        </w:rPr>
        <w:t>es</w:t>
      </w:r>
      <w:r w:rsidRPr="003E7CD9">
        <w:rPr>
          <w:rFonts w:cstheme="minorHAnsi"/>
          <w:sz w:val="24"/>
          <w:szCs w:val="24"/>
        </w:rPr>
        <w:t xml:space="preserve"> </w:t>
      </w:r>
      <w:r w:rsidR="003620BD" w:rsidRPr="003E7CD9">
        <w:rPr>
          <w:rFonts w:cstheme="minorHAnsi"/>
          <w:sz w:val="24"/>
          <w:szCs w:val="24"/>
        </w:rPr>
        <w:t>no Projeto Técnico;</w:t>
      </w:r>
      <w:r w:rsidRPr="003E7CD9">
        <w:rPr>
          <w:rFonts w:cstheme="minorHAnsi"/>
          <w:sz w:val="24"/>
          <w:szCs w:val="24"/>
        </w:rPr>
        <w:t xml:space="preserve"> </w:t>
      </w:r>
    </w:p>
    <w:p w14:paraId="7297DAF1" w14:textId="4F7C76DF" w:rsidR="005D7C15" w:rsidRPr="003E7CD9" w:rsidRDefault="005B5A47" w:rsidP="003E7CD9">
      <w:pPr>
        <w:pStyle w:val="PargrafodaLista"/>
        <w:numPr>
          <w:ilvl w:val="3"/>
          <w:numId w:val="13"/>
        </w:numPr>
        <w:spacing w:before="120" w:after="0" w:line="240" w:lineRule="auto"/>
        <w:ind w:left="1276" w:right="-1" w:firstLine="0"/>
        <w:contextualSpacing w:val="0"/>
        <w:jc w:val="both"/>
        <w:rPr>
          <w:rFonts w:cstheme="minorHAnsi"/>
          <w:sz w:val="24"/>
          <w:szCs w:val="24"/>
        </w:rPr>
      </w:pPr>
      <w:r w:rsidRPr="003E7CD9">
        <w:rPr>
          <w:rFonts w:cstheme="minorHAnsi"/>
          <w:sz w:val="24"/>
          <w:szCs w:val="24"/>
        </w:rPr>
        <w:t xml:space="preserve">Estes produtos serão utilizados conforme a sua funcionalidade e permanecerão nas diversas vias, </w:t>
      </w:r>
      <w:r w:rsidR="001E038B" w:rsidRPr="003E7CD9">
        <w:rPr>
          <w:rFonts w:cstheme="minorHAnsi"/>
          <w:sz w:val="24"/>
          <w:szCs w:val="24"/>
        </w:rPr>
        <w:t xml:space="preserve">transmitindo as imagens ao 4º BPAF e </w:t>
      </w:r>
      <w:r w:rsidR="003620BD" w:rsidRPr="003E7CD9">
        <w:rPr>
          <w:rFonts w:cstheme="minorHAnsi"/>
          <w:sz w:val="24"/>
          <w:szCs w:val="24"/>
        </w:rPr>
        <w:t xml:space="preserve">à </w:t>
      </w:r>
      <w:r w:rsidR="001E038B" w:rsidRPr="003E7CD9">
        <w:rPr>
          <w:rFonts w:cstheme="minorHAnsi"/>
          <w:sz w:val="24"/>
          <w:szCs w:val="24"/>
        </w:rPr>
        <w:t>Polícia Civil</w:t>
      </w:r>
      <w:r w:rsidRPr="003E7CD9">
        <w:rPr>
          <w:rFonts w:cstheme="minorHAnsi"/>
          <w:sz w:val="24"/>
          <w:szCs w:val="24"/>
        </w:rPr>
        <w:t xml:space="preserve">, onde </w:t>
      </w:r>
      <w:r w:rsidR="00E6124A" w:rsidRPr="003E7CD9">
        <w:rPr>
          <w:rFonts w:cstheme="minorHAnsi"/>
          <w:sz w:val="24"/>
          <w:szCs w:val="24"/>
        </w:rPr>
        <w:t xml:space="preserve">serão visualizadas por pessoal competente e utilizadas para elucidação de crimes, delitos, roubos, </w:t>
      </w:r>
      <w:r w:rsidR="003620BD" w:rsidRPr="003E7CD9">
        <w:rPr>
          <w:rFonts w:cstheme="minorHAnsi"/>
          <w:sz w:val="24"/>
          <w:szCs w:val="24"/>
        </w:rPr>
        <w:t xml:space="preserve">furtos, </w:t>
      </w:r>
      <w:r w:rsidR="00E6124A" w:rsidRPr="003E7CD9">
        <w:rPr>
          <w:rFonts w:cstheme="minorHAnsi"/>
          <w:sz w:val="24"/>
          <w:szCs w:val="24"/>
        </w:rPr>
        <w:t xml:space="preserve">tráficos, </w:t>
      </w:r>
      <w:r w:rsidR="003620BD" w:rsidRPr="003E7CD9">
        <w:rPr>
          <w:rFonts w:cstheme="minorHAnsi"/>
          <w:sz w:val="24"/>
          <w:szCs w:val="24"/>
        </w:rPr>
        <w:t xml:space="preserve">vandalismos, </w:t>
      </w:r>
      <w:r w:rsidR="00E6124A" w:rsidRPr="003E7CD9">
        <w:rPr>
          <w:rFonts w:cstheme="minorHAnsi"/>
          <w:sz w:val="24"/>
          <w:szCs w:val="24"/>
        </w:rPr>
        <w:t>entre outros</w:t>
      </w:r>
      <w:r w:rsidRPr="003E7CD9">
        <w:rPr>
          <w:rFonts w:cstheme="minorHAnsi"/>
          <w:sz w:val="24"/>
          <w:szCs w:val="24"/>
        </w:rPr>
        <w:t>;</w:t>
      </w:r>
    </w:p>
    <w:p w14:paraId="372FBD1F" w14:textId="4585607D" w:rsidR="005B5A47" w:rsidRPr="003E7CD9" w:rsidRDefault="00AE17B5" w:rsidP="003E7CD9">
      <w:pPr>
        <w:pStyle w:val="PargrafodaLista"/>
        <w:numPr>
          <w:ilvl w:val="3"/>
          <w:numId w:val="13"/>
        </w:numPr>
        <w:spacing w:before="120" w:after="0" w:line="240" w:lineRule="auto"/>
        <w:ind w:left="1276" w:firstLine="0"/>
        <w:contextualSpacing w:val="0"/>
        <w:jc w:val="both"/>
        <w:rPr>
          <w:rFonts w:cstheme="minorHAnsi"/>
          <w:sz w:val="24"/>
          <w:szCs w:val="24"/>
        </w:rPr>
      </w:pPr>
      <w:r w:rsidRPr="00AE17B5">
        <w:rPr>
          <w:rFonts w:cstheme="minorHAnsi"/>
          <w:sz w:val="24"/>
          <w:szCs w:val="24"/>
        </w:rPr>
        <w:t>Permanecerão em uso até o seu total desgaste ou até que apresentem problemas de funcionamento. Após esse período, serão retirados de operação, sendo reaproveitado tudo o que for possível. Os itens que não puderem ser reaproveitados serão substituídos e descartados em locais adequados, conforme o tipo de produto.</w:t>
      </w:r>
    </w:p>
    <w:p w14:paraId="43A581AF" w14:textId="08BA9832" w:rsidR="005B5A47" w:rsidRPr="003E7CD9" w:rsidRDefault="005B5A47" w:rsidP="003E7CD9">
      <w:pPr>
        <w:pStyle w:val="PargrafodaLista"/>
        <w:numPr>
          <w:ilvl w:val="2"/>
          <w:numId w:val="13"/>
        </w:numPr>
        <w:spacing w:before="120" w:after="0" w:line="240" w:lineRule="auto"/>
        <w:ind w:left="709" w:firstLine="0"/>
        <w:contextualSpacing w:val="0"/>
        <w:jc w:val="both"/>
        <w:rPr>
          <w:rFonts w:cstheme="minorHAnsi"/>
          <w:sz w:val="24"/>
          <w:szCs w:val="24"/>
        </w:rPr>
      </w:pPr>
      <w:r w:rsidRPr="003E7CD9">
        <w:rPr>
          <w:rFonts w:cstheme="minorHAnsi"/>
          <w:sz w:val="24"/>
          <w:szCs w:val="24"/>
        </w:rPr>
        <w:t>Durante a vigência d</w:t>
      </w:r>
      <w:r w:rsidR="00CD2FBB" w:rsidRPr="003E7CD9">
        <w:rPr>
          <w:rFonts w:cstheme="minorHAnsi"/>
          <w:sz w:val="24"/>
          <w:szCs w:val="24"/>
        </w:rPr>
        <w:t>os Contratos</w:t>
      </w:r>
      <w:r w:rsidRPr="003E7CD9">
        <w:rPr>
          <w:rFonts w:cstheme="minorHAnsi"/>
          <w:sz w:val="24"/>
          <w:szCs w:val="24"/>
        </w:rPr>
        <w:t>, a Administração Municipal deverá monitorar os padrões de eficiência e quaisquer outros fatos que não atendem ao estabelecido no certame licitatório, bem como fiscalizar e avaliar periodicamente o desempenho do</w:t>
      </w:r>
      <w:r w:rsidR="00CD2FBB" w:rsidRPr="003E7CD9">
        <w:rPr>
          <w:rFonts w:cstheme="minorHAnsi"/>
          <w:sz w:val="24"/>
          <w:szCs w:val="24"/>
        </w:rPr>
        <w:t>s</w:t>
      </w:r>
      <w:r w:rsidRPr="003E7CD9">
        <w:rPr>
          <w:rFonts w:cstheme="minorHAnsi"/>
          <w:sz w:val="24"/>
          <w:szCs w:val="24"/>
        </w:rPr>
        <w:t xml:space="preserve"> fornecedor</w:t>
      </w:r>
      <w:r w:rsidR="00CD2FBB" w:rsidRPr="003E7CD9">
        <w:rPr>
          <w:rFonts w:cstheme="minorHAnsi"/>
          <w:sz w:val="24"/>
          <w:szCs w:val="24"/>
        </w:rPr>
        <w:t>es</w:t>
      </w:r>
      <w:r w:rsidRPr="003E7CD9">
        <w:rPr>
          <w:rFonts w:cstheme="minorHAnsi"/>
          <w:sz w:val="24"/>
          <w:szCs w:val="24"/>
        </w:rPr>
        <w:t>, a fim de identificar oportunidades de melhorias;</w:t>
      </w:r>
    </w:p>
    <w:p w14:paraId="6326FB58" w14:textId="5AF1FF0A" w:rsidR="002E5B77" w:rsidRPr="003E7CD9" w:rsidRDefault="005B5A47" w:rsidP="003E7CD9">
      <w:pPr>
        <w:pStyle w:val="PargrafodaLista"/>
        <w:numPr>
          <w:ilvl w:val="2"/>
          <w:numId w:val="13"/>
        </w:numPr>
        <w:spacing w:before="120" w:after="0" w:line="240" w:lineRule="auto"/>
        <w:ind w:left="709" w:firstLine="0"/>
        <w:contextualSpacing w:val="0"/>
        <w:jc w:val="both"/>
        <w:rPr>
          <w:rFonts w:cstheme="minorHAnsi"/>
          <w:sz w:val="24"/>
          <w:szCs w:val="24"/>
        </w:rPr>
      </w:pPr>
      <w:r w:rsidRPr="003E7CD9">
        <w:rPr>
          <w:rFonts w:cstheme="minorHAnsi"/>
          <w:sz w:val="24"/>
          <w:szCs w:val="24"/>
        </w:rPr>
        <w:t>O encerramento do ciclo dá-se ao término de vigência d</w:t>
      </w:r>
      <w:r w:rsidR="00CD2FBB" w:rsidRPr="003E7CD9">
        <w:rPr>
          <w:rFonts w:cstheme="minorHAnsi"/>
          <w:sz w:val="24"/>
          <w:szCs w:val="24"/>
        </w:rPr>
        <w:t>o</w:t>
      </w:r>
      <w:r w:rsidRPr="003E7CD9">
        <w:rPr>
          <w:rFonts w:cstheme="minorHAnsi"/>
          <w:sz w:val="24"/>
          <w:szCs w:val="24"/>
        </w:rPr>
        <w:t xml:space="preserve">s </w:t>
      </w:r>
      <w:r w:rsidR="00CD2FBB" w:rsidRPr="003E7CD9">
        <w:rPr>
          <w:rFonts w:cstheme="minorHAnsi"/>
          <w:sz w:val="24"/>
          <w:szCs w:val="24"/>
        </w:rPr>
        <w:t>Contratos</w:t>
      </w:r>
      <w:r w:rsidR="002132BF" w:rsidRPr="003E7CD9">
        <w:rPr>
          <w:rFonts w:cstheme="minorHAnsi"/>
          <w:sz w:val="24"/>
          <w:szCs w:val="24"/>
        </w:rPr>
        <w:t xml:space="preserve">, </w:t>
      </w:r>
      <w:r w:rsidRPr="003E7CD9">
        <w:rPr>
          <w:rFonts w:cstheme="minorHAnsi"/>
          <w:sz w:val="24"/>
          <w:szCs w:val="24"/>
        </w:rPr>
        <w:t xml:space="preserve">a entrega correta dos produtos </w:t>
      </w:r>
      <w:r w:rsidR="002132BF" w:rsidRPr="003E7CD9">
        <w:rPr>
          <w:rFonts w:cstheme="minorHAnsi"/>
          <w:sz w:val="24"/>
          <w:szCs w:val="24"/>
        </w:rPr>
        <w:t>e a prestação adequada dos serviços</w:t>
      </w:r>
      <w:r w:rsidRPr="003E7CD9">
        <w:rPr>
          <w:rFonts w:cstheme="minorHAnsi"/>
          <w:sz w:val="24"/>
          <w:szCs w:val="24"/>
        </w:rPr>
        <w:t>. Todas as etapas são essências para garantir uma gestão eficiente e responsável na aquisição dos itens</w:t>
      </w:r>
      <w:r w:rsidR="00AE17B5">
        <w:rPr>
          <w:rFonts w:cstheme="minorHAnsi"/>
          <w:sz w:val="24"/>
          <w:szCs w:val="24"/>
        </w:rPr>
        <w:t xml:space="preserve"> e na prestação dos serviços</w:t>
      </w:r>
      <w:r w:rsidRPr="003E7CD9">
        <w:rPr>
          <w:rFonts w:cstheme="minorHAnsi"/>
          <w:sz w:val="24"/>
          <w:szCs w:val="24"/>
        </w:rPr>
        <w:t xml:space="preserve">, contribuindo para o uso sustentável dos recursos e cumprindo com as metas de desempenho organizacional e ambiental. </w:t>
      </w:r>
    </w:p>
    <w:p w14:paraId="1E92A3B0" w14:textId="77777777" w:rsidR="00D47179" w:rsidRPr="003E7CD9" w:rsidRDefault="00D47179" w:rsidP="003E7CD9">
      <w:pPr>
        <w:spacing w:before="120" w:after="0" w:line="240" w:lineRule="auto"/>
        <w:ind w:left="709"/>
        <w:jc w:val="both"/>
        <w:rPr>
          <w:rFonts w:cstheme="minorHAnsi"/>
          <w:sz w:val="24"/>
          <w:szCs w:val="24"/>
        </w:rPr>
      </w:pPr>
    </w:p>
    <w:p w14:paraId="61808585" w14:textId="40FC81F4" w:rsidR="002E1656" w:rsidRPr="003E7CD9" w:rsidRDefault="002E1656" w:rsidP="003E7CD9">
      <w:pPr>
        <w:pStyle w:val="PargrafodaLista"/>
        <w:numPr>
          <w:ilvl w:val="0"/>
          <w:numId w:val="13"/>
        </w:numPr>
        <w:spacing w:before="120" w:after="0" w:line="240" w:lineRule="auto"/>
        <w:ind w:left="0" w:firstLine="0"/>
        <w:contextualSpacing w:val="0"/>
        <w:rPr>
          <w:rFonts w:cstheme="minorHAnsi"/>
          <w:b/>
          <w:bCs/>
          <w:sz w:val="24"/>
          <w:szCs w:val="24"/>
        </w:rPr>
      </w:pPr>
      <w:r w:rsidRPr="003E7CD9">
        <w:rPr>
          <w:rFonts w:cstheme="minorHAnsi"/>
          <w:b/>
          <w:bCs/>
          <w:sz w:val="24"/>
          <w:szCs w:val="24"/>
        </w:rPr>
        <w:t>REQUISITOS DA CONTRATAÇÃO</w:t>
      </w:r>
      <w:r w:rsidR="00AA69A6" w:rsidRPr="003E7CD9">
        <w:rPr>
          <w:rFonts w:cstheme="minorHAnsi"/>
          <w:b/>
          <w:bCs/>
          <w:sz w:val="24"/>
          <w:szCs w:val="24"/>
        </w:rPr>
        <w:t>:</w:t>
      </w:r>
    </w:p>
    <w:p w14:paraId="04154EB7" w14:textId="44406616" w:rsidR="00AD586A" w:rsidRPr="003E7CD9" w:rsidRDefault="00AD586A" w:rsidP="003E7CD9">
      <w:pPr>
        <w:pStyle w:val="PargrafodaLista"/>
        <w:spacing w:before="120" w:after="0" w:line="240" w:lineRule="auto"/>
        <w:ind w:left="0"/>
        <w:contextualSpacing w:val="0"/>
        <w:jc w:val="both"/>
        <w:rPr>
          <w:rFonts w:cstheme="minorHAnsi"/>
          <w:b/>
          <w:bCs/>
          <w:sz w:val="24"/>
          <w:szCs w:val="24"/>
        </w:rPr>
      </w:pPr>
      <w:r w:rsidRPr="003E7CD9">
        <w:rPr>
          <w:rFonts w:cstheme="minorHAnsi"/>
          <w:b/>
          <w:bCs/>
          <w:sz w:val="24"/>
          <w:szCs w:val="24"/>
        </w:rPr>
        <w:t>Sustentabilidade</w:t>
      </w:r>
    </w:p>
    <w:p w14:paraId="754264F4" w14:textId="0953E265" w:rsidR="00275015" w:rsidRPr="003E7CD9" w:rsidRDefault="005D3350"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Quanto aos critérios de sustentabilidade e possíveis impactos ambientais, devem ser seguidas as instruções referidas no parecer técnico da Secretaria Municipal de Meio Ambiente (Anexo I). </w:t>
      </w:r>
    </w:p>
    <w:p w14:paraId="6CA49C6D" w14:textId="781ADAC9" w:rsidR="002E1656" w:rsidRPr="003E7CD9" w:rsidRDefault="002E1656" w:rsidP="003E7CD9">
      <w:pPr>
        <w:spacing w:before="120" w:after="0" w:line="240" w:lineRule="auto"/>
        <w:jc w:val="both"/>
        <w:rPr>
          <w:rFonts w:cstheme="minorHAnsi"/>
          <w:b/>
          <w:bCs/>
          <w:sz w:val="24"/>
          <w:szCs w:val="24"/>
        </w:rPr>
      </w:pPr>
      <w:r w:rsidRPr="003E7CD9">
        <w:rPr>
          <w:rFonts w:cstheme="minorHAnsi"/>
          <w:b/>
          <w:bCs/>
          <w:sz w:val="24"/>
          <w:szCs w:val="24"/>
        </w:rPr>
        <w:t>Subcontratação</w:t>
      </w:r>
    </w:p>
    <w:p w14:paraId="13D5DB22" w14:textId="487C96CD" w:rsidR="00AD586A" w:rsidRDefault="00892E84" w:rsidP="006B6E60">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lastRenderedPageBreak/>
        <w:t xml:space="preserve">Será permitida a </w:t>
      </w:r>
      <w:r w:rsidRPr="003E7CD9">
        <w:rPr>
          <w:rFonts w:cstheme="minorHAnsi"/>
          <w:b/>
          <w:bCs/>
          <w:sz w:val="24"/>
          <w:szCs w:val="24"/>
        </w:rPr>
        <w:t>subcontratação parcial</w:t>
      </w:r>
      <w:r w:rsidRPr="003E7CD9">
        <w:rPr>
          <w:rFonts w:cstheme="minorHAnsi"/>
          <w:sz w:val="24"/>
          <w:szCs w:val="24"/>
        </w:rPr>
        <w:t xml:space="preserve"> do objeto dos </w:t>
      </w:r>
      <w:r w:rsidRPr="003E7CD9">
        <w:rPr>
          <w:rFonts w:cstheme="minorHAnsi"/>
          <w:b/>
          <w:bCs/>
          <w:sz w:val="24"/>
          <w:szCs w:val="24"/>
        </w:rPr>
        <w:t xml:space="preserve">lotes 01 </w:t>
      </w:r>
      <w:r w:rsidR="00243A96" w:rsidRPr="003E7CD9">
        <w:rPr>
          <w:rFonts w:cstheme="minorHAnsi"/>
          <w:sz w:val="24"/>
          <w:szCs w:val="24"/>
        </w:rPr>
        <w:t>(um)</w:t>
      </w:r>
      <w:r w:rsidR="00243A96" w:rsidRPr="003E7CD9">
        <w:rPr>
          <w:rFonts w:cstheme="minorHAnsi"/>
          <w:b/>
          <w:bCs/>
          <w:sz w:val="24"/>
          <w:szCs w:val="24"/>
        </w:rPr>
        <w:t xml:space="preserve"> </w:t>
      </w:r>
      <w:r w:rsidRPr="003E7CD9">
        <w:rPr>
          <w:rFonts w:cstheme="minorHAnsi"/>
          <w:b/>
          <w:bCs/>
          <w:sz w:val="24"/>
          <w:szCs w:val="24"/>
        </w:rPr>
        <w:t>e 03</w:t>
      </w:r>
      <w:r w:rsidR="00243A96" w:rsidRPr="003E7CD9">
        <w:rPr>
          <w:rFonts w:cstheme="minorHAnsi"/>
          <w:b/>
          <w:bCs/>
          <w:sz w:val="24"/>
          <w:szCs w:val="24"/>
        </w:rPr>
        <w:t xml:space="preserve"> </w:t>
      </w:r>
      <w:r w:rsidR="00243A96" w:rsidRPr="003E7CD9">
        <w:rPr>
          <w:rFonts w:cstheme="minorHAnsi"/>
          <w:sz w:val="24"/>
          <w:szCs w:val="24"/>
        </w:rPr>
        <w:t>(três)</w:t>
      </w:r>
      <w:r w:rsidRPr="003E7CD9">
        <w:rPr>
          <w:rFonts w:cstheme="minorHAnsi"/>
          <w:sz w:val="24"/>
          <w:szCs w:val="24"/>
        </w:rPr>
        <w:t xml:space="preserve">, conforme </w:t>
      </w:r>
      <w:r w:rsidR="00243A96" w:rsidRPr="003E7CD9">
        <w:rPr>
          <w:rFonts w:cstheme="minorHAnsi"/>
          <w:sz w:val="24"/>
          <w:szCs w:val="24"/>
        </w:rPr>
        <w:t xml:space="preserve">Tabela 1 </w:t>
      </w:r>
      <w:r w:rsidR="006B6E60">
        <w:rPr>
          <w:rFonts w:cstheme="minorHAnsi"/>
          <w:sz w:val="24"/>
          <w:szCs w:val="24"/>
        </w:rPr>
        <w:t xml:space="preserve">deste Termo de Referência e </w:t>
      </w:r>
      <w:r w:rsidR="00243A96" w:rsidRPr="003E7CD9">
        <w:rPr>
          <w:rFonts w:cstheme="minorHAnsi"/>
          <w:sz w:val="24"/>
          <w:szCs w:val="24"/>
        </w:rPr>
        <w:t>do Projeto Técnico</w:t>
      </w:r>
      <w:r w:rsidRPr="003E7CD9">
        <w:rPr>
          <w:rFonts w:cstheme="minorHAnsi"/>
          <w:sz w:val="24"/>
          <w:szCs w:val="24"/>
        </w:rPr>
        <w:t xml:space="preserve">, sendo que esta </w:t>
      </w:r>
      <w:r w:rsidRPr="003E7CD9">
        <w:rPr>
          <w:rFonts w:cstheme="minorHAnsi"/>
          <w:b/>
          <w:bCs/>
          <w:sz w:val="24"/>
          <w:szCs w:val="24"/>
        </w:rPr>
        <w:t>não poderá atingir 50%</w:t>
      </w:r>
      <w:r w:rsidRPr="003E7CD9">
        <w:rPr>
          <w:rFonts w:cstheme="minorHAnsi"/>
          <w:sz w:val="24"/>
          <w:szCs w:val="24"/>
        </w:rPr>
        <w:t xml:space="preserve"> (cinquenta por cento) do valor total do contrato de cada lote, desde que previamente autorizada pela </w:t>
      </w:r>
      <w:r w:rsidR="00634B48" w:rsidRPr="003E7CD9">
        <w:rPr>
          <w:rFonts w:cstheme="minorHAnsi"/>
          <w:sz w:val="24"/>
          <w:szCs w:val="24"/>
        </w:rPr>
        <w:t>CONTRATANTE</w:t>
      </w:r>
      <w:r w:rsidRPr="003E7CD9">
        <w:rPr>
          <w:rFonts w:cstheme="minorHAnsi"/>
          <w:sz w:val="24"/>
          <w:szCs w:val="24"/>
        </w:rPr>
        <w:t>, e demais condições estabelecidas n</w:t>
      </w:r>
      <w:r w:rsidR="00F606D1" w:rsidRPr="003E7CD9">
        <w:rPr>
          <w:rFonts w:cstheme="minorHAnsi"/>
          <w:sz w:val="24"/>
          <w:szCs w:val="24"/>
        </w:rPr>
        <w:t>este</w:t>
      </w:r>
      <w:r w:rsidRPr="003E7CD9">
        <w:rPr>
          <w:rFonts w:cstheme="minorHAnsi"/>
          <w:sz w:val="24"/>
          <w:szCs w:val="24"/>
        </w:rPr>
        <w:t xml:space="preserve"> Termo de Referência ou na </w:t>
      </w:r>
      <w:r w:rsidR="00F606D1" w:rsidRPr="003E7CD9">
        <w:rPr>
          <w:rFonts w:cstheme="minorHAnsi"/>
          <w:sz w:val="24"/>
          <w:szCs w:val="24"/>
        </w:rPr>
        <w:t>M</w:t>
      </w:r>
      <w:r w:rsidRPr="003E7CD9">
        <w:rPr>
          <w:rFonts w:cstheme="minorHAnsi"/>
          <w:sz w:val="24"/>
          <w:szCs w:val="24"/>
        </w:rPr>
        <w:t xml:space="preserve">inuta de </w:t>
      </w:r>
      <w:r w:rsidR="00F606D1" w:rsidRPr="003E7CD9">
        <w:rPr>
          <w:rFonts w:cstheme="minorHAnsi"/>
          <w:sz w:val="24"/>
          <w:szCs w:val="24"/>
        </w:rPr>
        <w:t>C</w:t>
      </w:r>
      <w:r w:rsidRPr="003E7CD9">
        <w:rPr>
          <w:rFonts w:cstheme="minorHAnsi"/>
          <w:sz w:val="24"/>
          <w:szCs w:val="24"/>
        </w:rPr>
        <w:t>ontrato.</w:t>
      </w:r>
    </w:p>
    <w:p w14:paraId="647DAB52" w14:textId="56306897" w:rsidR="000B5D76" w:rsidRPr="002104A0" w:rsidRDefault="000B0BD1" w:rsidP="000B5D76">
      <w:pPr>
        <w:pStyle w:val="PargrafodaLista"/>
        <w:numPr>
          <w:ilvl w:val="2"/>
          <w:numId w:val="20"/>
        </w:numPr>
        <w:spacing w:before="120" w:after="0" w:line="240" w:lineRule="auto"/>
        <w:ind w:left="851" w:firstLine="0"/>
        <w:contextualSpacing w:val="0"/>
        <w:jc w:val="both"/>
        <w:rPr>
          <w:rFonts w:cstheme="minorHAnsi"/>
          <w:sz w:val="24"/>
          <w:szCs w:val="24"/>
        </w:rPr>
      </w:pPr>
      <w:r w:rsidRPr="002104A0">
        <w:rPr>
          <w:rFonts w:cstheme="minorHAnsi"/>
          <w:sz w:val="24"/>
          <w:szCs w:val="24"/>
        </w:rPr>
        <w:t xml:space="preserve"> </w:t>
      </w:r>
      <w:r w:rsidR="000B5D76" w:rsidRPr="002104A0">
        <w:rPr>
          <w:rFonts w:cstheme="minorHAnsi"/>
          <w:sz w:val="24"/>
          <w:szCs w:val="24"/>
        </w:rPr>
        <w:t>A possibilidade de subcontratação parcial decorre da natureza multidisciplinar do objeto, que envolve atividades relacionadas à infraestrutura elétrica, telecomunicações, tecnologia da informação, instalação de equipamentos, configuração de sistemas e demais serviços especializados.</w:t>
      </w:r>
    </w:p>
    <w:p w14:paraId="6A8965FE" w14:textId="1A294911" w:rsidR="000B5D76" w:rsidRPr="002104A0" w:rsidRDefault="000B0BD1" w:rsidP="000B5D76">
      <w:pPr>
        <w:pStyle w:val="PargrafodaLista"/>
        <w:numPr>
          <w:ilvl w:val="2"/>
          <w:numId w:val="20"/>
        </w:numPr>
        <w:spacing w:before="120" w:after="0" w:line="240" w:lineRule="auto"/>
        <w:ind w:left="851" w:firstLine="0"/>
        <w:contextualSpacing w:val="0"/>
        <w:jc w:val="both"/>
        <w:rPr>
          <w:rFonts w:cstheme="minorHAnsi"/>
          <w:sz w:val="24"/>
          <w:szCs w:val="24"/>
        </w:rPr>
      </w:pPr>
      <w:r w:rsidRPr="002104A0">
        <w:rPr>
          <w:rFonts w:cstheme="minorHAnsi"/>
          <w:sz w:val="24"/>
          <w:szCs w:val="24"/>
        </w:rPr>
        <w:t xml:space="preserve"> </w:t>
      </w:r>
      <w:r w:rsidR="000B5D76" w:rsidRPr="002104A0">
        <w:rPr>
          <w:rFonts w:cstheme="minorHAnsi"/>
          <w:sz w:val="24"/>
          <w:szCs w:val="24"/>
        </w:rPr>
        <w:t>A medida visa ampliar a competitividade do certame, possibilitando a participação de empresas integradoras e especializadas, sem prejuízo da responsabilidade integral da contratada perante a Administração Municipal.</w:t>
      </w:r>
    </w:p>
    <w:p w14:paraId="26247FEB" w14:textId="2AE53960" w:rsidR="00E0050D" w:rsidRPr="003E7CD9" w:rsidRDefault="00360C3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Caso haja necessidade de subcontratação, a </w:t>
      </w:r>
      <w:r w:rsidR="00343927" w:rsidRPr="003E7CD9">
        <w:rPr>
          <w:rFonts w:cstheme="minorHAnsi"/>
          <w:sz w:val="24"/>
          <w:szCs w:val="24"/>
        </w:rPr>
        <w:t>CONTRATADA</w:t>
      </w:r>
      <w:r w:rsidRPr="003E7CD9">
        <w:rPr>
          <w:rFonts w:cstheme="minorHAnsi"/>
          <w:sz w:val="24"/>
          <w:szCs w:val="24"/>
        </w:rPr>
        <w:t xml:space="preserve"> deverá</w:t>
      </w:r>
      <w:r w:rsidR="00E0050D" w:rsidRPr="003E7CD9">
        <w:rPr>
          <w:rFonts w:cstheme="minorHAnsi"/>
          <w:sz w:val="24"/>
          <w:szCs w:val="24"/>
        </w:rPr>
        <w:t>:</w:t>
      </w:r>
    </w:p>
    <w:p w14:paraId="30FA947A" w14:textId="06D8DC68" w:rsidR="009D3F54" w:rsidRPr="003E7CD9" w:rsidRDefault="00E0050D" w:rsidP="003E7CD9">
      <w:pPr>
        <w:pStyle w:val="PargrafodaLista"/>
        <w:numPr>
          <w:ilvl w:val="2"/>
          <w:numId w:val="21"/>
        </w:numPr>
        <w:spacing w:before="120" w:after="0" w:line="240" w:lineRule="auto"/>
        <w:ind w:left="709" w:firstLine="0"/>
        <w:contextualSpacing w:val="0"/>
        <w:jc w:val="both"/>
        <w:rPr>
          <w:rFonts w:cstheme="minorHAnsi"/>
          <w:b/>
          <w:bCs/>
          <w:sz w:val="24"/>
          <w:szCs w:val="24"/>
        </w:rPr>
      </w:pPr>
      <w:r w:rsidRPr="003E7CD9">
        <w:rPr>
          <w:rFonts w:cstheme="minorHAnsi"/>
          <w:sz w:val="24"/>
          <w:szCs w:val="24"/>
        </w:rPr>
        <w:t>R</w:t>
      </w:r>
      <w:r w:rsidR="00360C31" w:rsidRPr="003E7CD9">
        <w:rPr>
          <w:rFonts w:cstheme="minorHAnsi"/>
          <w:sz w:val="24"/>
          <w:szCs w:val="24"/>
        </w:rPr>
        <w:t>equerer, de forma prévia e formal, a autorização da CONTRATANTE. Nesse requerimento deverá ser apresentada uma justificativa, acompanhada de uma cópia da minuta do contrato</w:t>
      </w:r>
      <w:r w:rsidRPr="003E7CD9">
        <w:rPr>
          <w:rFonts w:cstheme="minorHAnsi"/>
          <w:sz w:val="24"/>
          <w:szCs w:val="24"/>
        </w:rPr>
        <w:t xml:space="preserve"> e dos documentos de habilitação</w:t>
      </w:r>
      <w:r w:rsidR="00DA0E91">
        <w:rPr>
          <w:rFonts w:cstheme="minorHAnsi"/>
          <w:sz w:val="24"/>
          <w:szCs w:val="24"/>
        </w:rPr>
        <w:t xml:space="preserve"> </w:t>
      </w:r>
      <w:r w:rsidR="00DA0E91" w:rsidRPr="00C46798">
        <w:rPr>
          <w:rFonts w:cstheme="minorHAnsi"/>
          <w:sz w:val="24"/>
          <w:szCs w:val="24"/>
        </w:rPr>
        <w:t>(item 9 deste TR)</w:t>
      </w:r>
      <w:r w:rsidRPr="00C46798">
        <w:rPr>
          <w:rFonts w:cstheme="minorHAnsi"/>
          <w:sz w:val="24"/>
          <w:szCs w:val="24"/>
        </w:rPr>
        <w:t xml:space="preserve"> </w:t>
      </w:r>
      <w:r w:rsidRPr="003E7CD9">
        <w:rPr>
          <w:rFonts w:cstheme="minorHAnsi"/>
          <w:sz w:val="24"/>
          <w:szCs w:val="24"/>
        </w:rPr>
        <w:t>compatíveis com a parte subcontratada</w:t>
      </w:r>
      <w:r w:rsidR="00360C31" w:rsidRPr="003E7CD9">
        <w:rPr>
          <w:rFonts w:cstheme="minorHAnsi"/>
          <w:sz w:val="24"/>
          <w:szCs w:val="24"/>
        </w:rPr>
        <w:t>. Fica a critério da Administração Municipal a possibilidade de solicitar outros documentos considerados necessários</w:t>
      </w:r>
      <w:r w:rsidRPr="003E7CD9">
        <w:rPr>
          <w:rFonts w:cstheme="minorHAnsi"/>
          <w:sz w:val="24"/>
          <w:szCs w:val="24"/>
        </w:rPr>
        <w:t>;</w:t>
      </w:r>
    </w:p>
    <w:p w14:paraId="54545722" w14:textId="77777777" w:rsidR="00964FD2" w:rsidRDefault="00E0050D" w:rsidP="00964FD2">
      <w:pPr>
        <w:pStyle w:val="PargrafodaLista"/>
        <w:numPr>
          <w:ilvl w:val="2"/>
          <w:numId w:val="21"/>
        </w:numPr>
        <w:spacing w:before="120" w:after="0" w:line="240" w:lineRule="auto"/>
        <w:ind w:left="709" w:firstLine="0"/>
        <w:contextualSpacing w:val="0"/>
        <w:jc w:val="both"/>
        <w:rPr>
          <w:rFonts w:cstheme="minorHAnsi"/>
          <w:sz w:val="24"/>
          <w:szCs w:val="24"/>
        </w:rPr>
      </w:pPr>
      <w:r w:rsidRPr="00964FD2">
        <w:rPr>
          <w:rFonts w:cstheme="minorHAnsi"/>
          <w:sz w:val="24"/>
          <w:szCs w:val="24"/>
        </w:rPr>
        <w:t>Observar e exigir da subcontratada os mesmos padrões de qualidade, segurança e eficiência;</w:t>
      </w:r>
    </w:p>
    <w:p w14:paraId="6AC52272" w14:textId="1016C370" w:rsidR="00E0050D" w:rsidRPr="00964FD2" w:rsidRDefault="00E0050D" w:rsidP="00964FD2">
      <w:pPr>
        <w:pStyle w:val="PargrafodaLista"/>
        <w:numPr>
          <w:ilvl w:val="2"/>
          <w:numId w:val="21"/>
        </w:numPr>
        <w:spacing w:before="120" w:after="0" w:line="240" w:lineRule="auto"/>
        <w:ind w:left="709" w:firstLine="0"/>
        <w:contextualSpacing w:val="0"/>
        <w:jc w:val="both"/>
        <w:rPr>
          <w:rFonts w:cstheme="minorHAnsi"/>
          <w:sz w:val="24"/>
          <w:szCs w:val="24"/>
        </w:rPr>
      </w:pPr>
      <w:r w:rsidRPr="00964FD2">
        <w:rPr>
          <w:rFonts w:cstheme="minorHAnsi"/>
          <w:sz w:val="24"/>
          <w:szCs w:val="24"/>
        </w:rPr>
        <w:t>Exigir que a subcontratada esteja em conformidade com as normas legais aplicáveis, especialmente quanto às condições de trabalho e encargos fiscais, trabalhista, previdenciários e comerciais.</w:t>
      </w:r>
    </w:p>
    <w:p w14:paraId="6042302F" w14:textId="1392450A" w:rsidR="00360C31" w:rsidRPr="003E7CD9" w:rsidRDefault="00360C3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Não será permitida a paralisação dos serviços motivada pelo pedido e aguardo da autorização para a subcontratação.</w:t>
      </w:r>
    </w:p>
    <w:p w14:paraId="646EAB7C" w14:textId="0320FEDB" w:rsidR="00360C31" w:rsidRPr="003E7CD9" w:rsidRDefault="00360C3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pedido de subcontratação será analisado pel</w:t>
      </w:r>
      <w:r w:rsidR="0010107E">
        <w:rPr>
          <w:rFonts w:cstheme="minorHAnsi"/>
          <w:sz w:val="24"/>
          <w:szCs w:val="24"/>
        </w:rPr>
        <w:t>a Secretaria competente</w:t>
      </w:r>
      <w:r w:rsidRPr="003E7CD9">
        <w:rPr>
          <w:rFonts w:cstheme="minorHAnsi"/>
          <w:sz w:val="24"/>
          <w:szCs w:val="24"/>
        </w:rPr>
        <w:t>, que avaliará a necessidade ou não da subcontratação, aprovando-a ou não.</w:t>
      </w:r>
    </w:p>
    <w:p w14:paraId="59AAACCB" w14:textId="6D7CDCBD" w:rsidR="00360C31" w:rsidRPr="003E7CD9" w:rsidRDefault="00360C3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Após a expedição da aprovação formal pela Secretaria competente, deverá a </w:t>
      </w:r>
      <w:r w:rsidR="00343927" w:rsidRPr="003E7CD9">
        <w:rPr>
          <w:rFonts w:cstheme="minorHAnsi"/>
          <w:sz w:val="24"/>
          <w:szCs w:val="24"/>
        </w:rPr>
        <w:t>CONTRATADA</w:t>
      </w:r>
      <w:r w:rsidRPr="003E7CD9">
        <w:rPr>
          <w:rFonts w:cstheme="minorHAnsi"/>
          <w:sz w:val="24"/>
          <w:szCs w:val="24"/>
        </w:rPr>
        <w:t xml:space="preserve"> apresentar o contrato de prestação de serviços e somente após esta providencia o CONTRATANTE autorizará o início dos serviços.</w:t>
      </w:r>
    </w:p>
    <w:p w14:paraId="64C98CC4" w14:textId="628150AC" w:rsidR="00360C31" w:rsidRPr="003E7CD9" w:rsidRDefault="00360C3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Mesmo que aprovada a subcontratação, a responsabilidade direta pela execução do objeto continuará sendo da empresa vencedora da licitação, ora </w:t>
      </w:r>
      <w:r w:rsidR="00343927" w:rsidRPr="003E7CD9">
        <w:rPr>
          <w:rFonts w:cstheme="minorHAnsi"/>
          <w:sz w:val="24"/>
          <w:szCs w:val="24"/>
        </w:rPr>
        <w:t>CONTRATADA</w:t>
      </w:r>
      <w:r w:rsidR="00871649" w:rsidRPr="003E7CD9">
        <w:rPr>
          <w:rFonts w:cstheme="minorHAnsi"/>
          <w:sz w:val="24"/>
          <w:szCs w:val="24"/>
        </w:rPr>
        <w:t>:</w:t>
      </w:r>
    </w:p>
    <w:p w14:paraId="4182F40C" w14:textId="77777777" w:rsidR="009D3F54" w:rsidRPr="003E7CD9" w:rsidRDefault="00463B6D"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A </w:t>
      </w:r>
      <w:r w:rsidR="00343927" w:rsidRPr="003E7CD9">
        <w:rPr>
          <w:rFonts w:cstheme="minorHAnsi"/>
          <w:sz w:val="24"/>
          <w:szCs w:val="24"/>
        </w:rPr>
        <w:t>CONTRATADA</w:t>
      </w:r>
      <w:r w:rsidRPr="003E7CD9">
        <w:rPr>
          <w:rFonts w:cstheme="minorHAnsi"/>
          <w:sz w:val="24"/>
          <w:szCs w:val="24"/>
        </w:rPr>
        <w:t xml:space="preserve"> principal permanecerá inteiramente responsável pela execução do contrato e pelo cumprimento de todas as obrigações, inclusive as decorrentes da atuação de sua subcontratada, respondendo integralmente por quaisquer prejuízos causados à Administração Pública</w:t>
      </w:r>
      <w:r w:rsidR="009D3F54" w:rsidRPr="003E7CD9">
        <w:rPr>
          <w:rFonts w:cstheme="minorHAnsi"/>
          <w:sz w:val="24"/>
          <w:szCs w:val="24"/>
        </w:rPr>
        <w:t>;</w:t>
      </w:r>
    </w:p>
    <w:p w14:paraId="1F115208" w14:textId="214A7BFA" w:rsidR="00AF41C3" w:rsidRPr="003E7CD9" w:rsidRDefault="00AF41C3"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A Administração Municipal poderá, a qualquer tempo, exigir a substituição </w:t>
      </w:r>
      <w:r w:rsidR="00796270" w:rsidRPr="003E7CD9">
        <w:rPr>
          <w:rFonts w:cstheme="minorHAnsi"/>
          <w:sz w:val="24"/>
          <w:szCs w:val="24"/>
        </w:rPr>
        <w:t xml:space="preserve">ou rompimento </w:t>
      </w:r>
      <w:r w:rsidRPr="003E7CD9">
        <w:rPr>
          <w:rFonts w:cstheme="minorHAnsi"/>
          <w:sz w:val="24"/>
          <w:szCs w:val="24"/>
        </w:rPr>
        <w:t>da subcontratada, se verificada sua inaptidão técnica, jurídica, ou inadimplência de qualquer natureza.</w:t>
      </w:r>
    </w:p>
    <w:p w14:paraId="46039B90" w14:textId="0E3B5FF3" w:rsidR="005801E1" w:rsidRPr="003E7CD9" w:rsidRDefault="005801E1" w:rsidP="003E7CD9">
      <w:pPr>
        <w:spacing w:before="120" w:after="0" w:line="240" w:lineRule="auto"/>
        <w:jc w:val="both"/>
        <w:rPr>
          <w:rFonts w:cstheme="minorHAnsi"/>
          <w:b/>
          <w:bCs/>
          <w:sz w:val="24"/>
          <w:szCs w:val="24"/>
        </w:rPr>
      </w:pPr>
      <w:r w:rsidRPr="003E7CD9">
        <w:rPr>
          <w:rFonts w:cstheme="minorHAnsi"/>
          <w:b/>
          <w:bCs/>
          <w:sz w:val="24"/>
          <w:szCs w:val="24"/>
        </w:rPr>
        <w:lastRenderedPageBreak/>
        <w:t>Garantia da contratação</w:t>
      </w:r>
    </w:p>
    <w:p w14:paraId="09535259" w14:textId="7BC5E25A" w:rsidR="005801E1" w:rsidRPr="003E7CD9" w:rsidRDefault="005801E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Não haverá exigência da garantia da contratação dos artigos 96 e seguintes da Lei nº 14.133, de 2021</w:t>
      </w:r>
      <w:r w:rsidR="00A955BA" w:rsidRPr="003E7CD9">
        <w:rPr>
          <w:rFonts w:cstheme="minorHAnsi"/>
          <w:sz w:val="24"/>
          <w:szCs w:val="24"/>
        </w:rPr>
        <w:t>.</w:t>
      </w:r>
    </w:p>
    <w:p w14:paraId="163D7B61" w14:textId="4AE12F56" w:rsidR="0017215D" w:rsidRPr="003E7CD9" w:rsidRDefault="0017215D" w:rsidP="003E7CD9">
      <w:pPr>
        <w:pStyle w:val="PargrafodaLista"/>
        <w:spacing w:before="120" w:after="0" w:line="240" w:lineRule="auto"/>
        <w:ind w:left="0"/>
        <w:contextualSpacing w:val="0"/>
        <w:jc w:val="both"/>
        <w:rPr>
          <w:rFonts w:cstheme="minorHAnsi"/>
          <w:b/>
          <w:bCs/>
          <w:sz w:val="24"/>
          <w:szCs w:val="24"/>
        </w:rPr>
      </w:pPr>
      <w:r w:rsidRPr="003E7CD9">
        <w:rPr>
          <w:rFonts w:cstheme="minorHAnsi"/>
          <w:b/>
          <w:bCs/>
          <w:sz w:val="24"/>
          <w:szCs w:val="24"/>
        </w:rPr>
        <w:t>Especificações Técnicas</w:t>
      </w:r>
    </w:p>
    <w:p w14:paraId="639D1E48" w14:textId="5F8FA4D6" w:rsidR="0017215D" w:rsidRDefault="0017215D" w:rsidP="003E7CD9">
      <w:pPr>
        <w:pStyle w:val="PargrafodaLista"/>
        <w:numPr>
          <w:ilvl w:val="1"/>
          <w:numId w:val="20"/>
        </w:numPr>
        <w:spacing w:before="120" w:after="0" w:line="240" w:lineRule="auto"/>
        <w:ind w:left="0" w:right="-1" w:firstLine="0"/>
        <w:contextualSpacing w:val="0"/>
        <w:jc w:val="both"/>
        <w:rPr>
          <w:rFonts w:cstheme="minorHAnsi"/>
          <w:sz w:val="24"/>
          <w:szCs w:val="24"/>
        </w:rPr>
      </w:pPr>
      <w:r w:rsidRPr="003E7CD9">
        <w:rPr>
          <w:rFonts w:cstheme="minorHAnsi"/>
          <w:sz w:val="24"/>
          <w:szCs w:val="24"/>
        </w:rPr>
        <w:t xml:space="preserve">As empresas vencedoras deverão fornecer os materiais </w:t>
      </w:r>
      <w:r w:rsidR="00225126" w:rsidRPr="003E7CD9">
        <w:rPr>
          <w:rFonts w:cstheme="minorHAnsi"/>
          <w:sz w:val="24"/>
          <w:szCs w:val="24"/>
        </w:rPr>
        <w:t xml:space="preserve">e executar a prestação dos serviços </w:t>
      </w:r>
      <w:r w:rsidRPr="003E7CD9">
        <w:rPr>
          <w:rFonts w:cstheme="minorHAnsi"/>
          <w:sz w:val="24"/>
          <w:szCs w:val="24"/>
        </w:rPr>
        <w:t>conforme as especificações técnicas constantes neste Termo de Referência, no Edital</w:t>
      </w:r>
      <w:r w:rsidR="00783F95" w:rsidRPr="003E7CD9">
        <w:rPr>
          <w:rFonts w:cstheme="minorHAnsi"/>
          <w:sz w:val="24"/>
          <w:szCs w:val="24"/>
        </w:rPr>
        <w:t xml:space="preserve"> de Licitação</w:t>
      </w:r>
      <w:r w:rsidR="00225126" w:rsidRPr="003E7CD9">
        <w:rPr>
          <w:rFonts w:cstheme="minorHAnsi"/>
          <w:sz w:val="24"/>
          <w:szCs w:val="24"/>
        </w:rPr>
        <w:t xml:space="preserve"> e no </w:t>
      </w:r>
      <w:r w:rsidR="00225126" w:rsidRPr="003E7CD9">
        <w:rPr>
          <w:rFonts w:cstheme="minorHAnsi"/>
          <w:b/>
          <w:bCs/>
          <w:sz w:val="24"/>
          <w:szCs w:val="24"/>
        </w:rPr>
        <w:t>Projeto Técnico</w:t>
      </w:r>
      <w:r w:rsidR="00225126" w:rsidRPr="003E7CD9">
        <w:rPr>
          <w:rFonts w:cstheme="minorHAnsi"/>
          <w:sz w:val="24"/>
          <w:szCs w:val="24"/>
        </w:rPr>
        <w:t xml:space="preserve"> em anexo.</w:t>
      </w:r>
    </w:p>
    <w:p w14:paraId="7035C4E7" w14:textId="322EBE29" w:rsidR="00DA0E91" w:rsidRPr="007F0ED3" w:rsidRDefault="00DA0E91" w:rsidP="00DA0E91">
      <w:pPr>
        <w:pStyle w:val="PargrafodaLista"/>
        <w:spacing w:before="120" w:after="0" w:line="240" w:lineRule="auto"/>
        <w:ind w:left="0" w:right="-1"/>
        <w:contextualSpacing w:val="0"/>
        <w:jc w:val="both"/>
        <w:rPr>
          <w:rFonts w:cstheme="minorHAnsi"/>
          <w:b/>
          <w:bCs/>
          <w:sz w:val="24"/>
          <w:szCs w:val="24"/>
        </w:rPr>
      </w:pPr>
      <w:r w:rsidRPr="007F0ED3">
        <w:rPr>
          <w:rFonts w:cstheme="minorHAnsi"/>
          <w:b/>
          <w:bCs/>
          <w:sz w:val="24"/>
          <w:szCs w:val="24"/>
        </w:rPr>
        <w:t>Prova Técnica</w:t>
      </w:r>
    </w:p>
    <w:p w14:paraId="670D979A" w14:textId="47721685" w:rsidR="00DA0E91" w:rsidRPr="007F0ED3" w:rsidRDefault="00DA0E91" w:rsidP="003E7CD9">
      <w:pPr>
        <w:pStyle w:val="PargrafodaLista"/>
        <w:numPr>
          <w:ilvl w:val="1"/>
          <w:numId w:val="20"/>
        </w:numPr>
        <w:spacing w:before="120" w:after="0" w:line="240" w:lineRule="auto"/>
        <w:ind w:left="0" w:right="-1" w:firstLine="0"/>
        <w:contextualSpacing w:val="0"/>
        <w:jc w:val="both"/>
        <w:rPr>
          <w:rFonts w:cstheme="minorHAnsi"/>
          <w:sz w:val="24"/>
          <w:szCs w:val="24"/>
        </w:rPr>
      </w:pPr>
      <w:r w:rsidRPr="007F0ED3">
        <w:rPr>
          <w:rFonts w:cstheme="minorHAnsi"/>
          <w:sz w:val="24"/>
          <w:szCs w:val="24"/>
        </w:rPr>
        <w:t xml:space="preserve">A empresa que apresentar a melhor proposta para o lote 03 (três) deverá realizar a instalação de teste de </w:t>
      </w:r>
      <w:r w:rsidR="00F43080" w:rsidRPr="007F0ED3">
        <w:rPr>
          <w:rFonts w:cstheme="minorHAnsi"/>
          <w:sz w:val="24"/>
          <w:szCs w:val="24"/>
        </w:rPr>
        <w:t>P</w:t>
      </w:r>
      <w:r w:rsidRPr="007F0ED3">
        <w:rPr>
          <w:rFonts w:cstheme="minorHAnsi"/>
          <w:sz w:val="24"/>
          <w:szCs w:val="24"/>
        </w:rPr>
        <w:t xml:space="preserve">rova de </w:t>
      </w:r>
      <w:r w:rsidR="00F43080" w:rsidRPr="007F0ED3">
        <w:rPr>
          <w:rFonts w:cstheme="minorHAnsi"/>
          <w:sz w:val="24"/>
          <w:szCs w:val="24"/>
        </w:rPr>
        <w:t>C</w:t>
      </w:r>
      <w:r w:rsidRPr="007F0ED3">
        <w:rPr>
          <w:rFonts w:cstheme="minorHAnsi"/>
          <w:sz w:val="24"/>
          <w:szCs w:val="24"/>
        </w:rPr>
        <w:t xml:space="preserve">onceito de </w:t>
      </w:r>
      <w:r w:rsidR="00F43080" w:rsidRPr="007F0ED3">
        <w:rPr>
          <w:rFonts w:cstheme="minorHAnsi"/>
          <w:sz w:val="24"/>
          <w:szCs w:val="24"/>
        </w:rPr>
        <w:t>0</w:t>
      </w:r>
      <w:r w:rsidRPr="007F0ED3">
        <w:rPr>
          <w:rFonts w:cstheme="minorHAnsi"/>
          <w:sz w:val="24"/>
          <w:szCs w:val="24"/>
        </w:rPr>
        <w:t>5 (</w:t>
      </w:r>
      <w:r w:rsidR="00F43080" w:rsidRPr="007F0ED3">
        <w:rPr>
          <w:rFonts w:cstheme="minorHAnsi"/>
          <w:sz w:val="24"/>
          <w:szCs w:val="24"/>
        </w:rPr>
        <w:t>cinco</w:t>
      </w:r>
      <w:r w:rsidRPr="007F0ED3">
        <w:rPr>
          <w:rFonts w:cstheme="minorHAnsi"/>
          <w:sz w:val="24"/>
          <w:szCs w:val="24"/>
        </w:rPr>
        <w:t>) dias</w:t>
      </w:r>
      <w:r w:rsidR="00F43080" w:rsidRPr="007F0ED3">
        <w:rPr>
          <w:rFonts w:cstheme="minorHAnsi"/>
          <w:sz w:val="24"/>
          <w:szCs w:val="24"/>
        </w:rPr>
        <w:t xml:space="preserve"> corridos</w:t>
      </w:r>
      <w:r w:rsidRPr="007F0ED3">
        <w:rPr>
          <w:rFonts w:cstheme="minorHAnsi"/>
          <w:sz w:val="24"/>
          <w:szCs w:val="24"/>
        </w:rPr>
        <w:t>, sendo uma amostra do funcionamento de cada uma das câmeras que estão sendo adquiridas</w:t>
      </w:r>
    </w:p>
    <w:p w14:paraId="50C1FCC1" w14:textId="77777777" w:rsidR="00F43080" w:rsidRPr="007F0ED3" w:rsidRDefault="00F43080" w:rsidP="00F43080">
      <w:pPr>
        <w:pStyle w:val="PargrafodaLista"/>
        <w:numPr>
          <w:ilvl w:val="2"/>
          <w:numId w:val="20"/>
        </w:numPr>
        <w:spacing w:before="120" w:after="0" w:line="240" w:lineRule="auto"/>
        <w:ind w:right="-1" w:hanging="11"/>
        <w:contextualSpacing w:val="0"/>
        <w:jc w:val="both"/>
        <w:rPr>
          <w:rFonts w:cstheme="minorHAnsi"/>
          <w:sz w:val="24"/>
          <w:szCs w:val="24"/>
        </w:rPr>
      </w:pPr>
      <w:r w:rsidRPr="007F0ED3">
        <w:rPr>
          <w:rFonts w:eastAsia="Arial" w:cstheme="minorHAnsi"/>
          <w:sz w:val="24"/>
          <w:szCs w:val="24"/>
        </w:rPr>
        <w:t xml:space="preserve">Câmera </w:t>
      </w:r>
      <w:proofErr w:type="spellStart"/>
      <w:r w:rsidRPr="007F0ED3">
        <w:rPr>
          <w:rFonts w:eastAsia="Arial" w:cstheme="minorHAnsi"/>
          <w:sz w:val="24"/>
          <w:szCs w:val="24"/>
        </w:rPr>
        <w:t>bullet</w:t>
      </w:r>
      <w:proofErr w:type="spellEnd"/>
      <w:r w:rsidRPr="007F0ED3">
        <w:rPr>
          <w:rFonts w:eastAsia="Arial" w:cstheme="minorHAnsi"/>
          <w:sz w:val="24"/>
          <w:szCs w:val="24"/>
        </w:rPr>
        <w:t xml:space="preserve"> fixa com inteligência artificial e zoom óptico de no mínimo 5x, preparada para instalação em ambiente externo, conforme detalhamento em anexo;</w:t>
      </w:r>
    </w:p>
    <w:p w14:paraId="67EDB44A" w14:textId="77777777" w:rsidR="00F43080" w:rsidRPr="007F0ED3" w:rsidRDefault="00F43080" w:rsidP="00F43080">
      <w:pPr>
        <w:pStyle w:val="PargrafodaLista"/>
        <w:numPr>
          <w:ilvl w:val="2"/>
          <w:numId w:val="20"/>
        </w:numPr>
        <w:spacing w:before="120" w:after="0" w:line="240" w:lineRule="auto"/>
        <w:ind w:right="-1" w:hanging="11"/>
        <w:contextualSpacing w:val="0"/>
        <w:jc w:val="both"/>
        <w:rPr>
          <w:rFonts w:cstheme="minorHAnsi"/>
          <w:sz w:val="24"/>
          <w:szCs w:val="24"/>
        </w:rPr>
      </w:pPr>
      <w:r w:rsidRPr="007F0ED3">
        <w:rPr>
          <w:rFonts w:eastAsia="Arial" w:cstheme="minorHAnsi"/>
          <w:sz w:val="24"/>
          <w:szCs w:val="24"/>
        </w:rPr>
        <w:t xml:space="preserve">Câmera </w:t>
      </w:r>
      <w:proofErr w:type="spellStart"/>
      <w:r w:rsidRPr="007F0ED3">
        <w:rPr>
          <w:rFonts w:eastAsia="Arial" w:cstheme="minorHAnsi"/>
          <w:sz w:val="24"/>
          <w:szCs w:val="24"/>
        </w:rPr>
        <w:t>bullet</w:t>
      </w:r>
      <w:proofErr w:type="spellEnd"/>
      <w:r w:rsidRPr="007F0ED3">
        <w:rPr>
          <w:rFonts w:eastAsia="Arial" w:cstheme="minorHAnsi"/>
          <w:sz w:val="24"/>
          <w:szCs w:val="24"/>
        </w:rPr>
        <w:t xml:space="preserve"> fixa de no mínimo 2 megapixels, preparada para instalação em ambiente externo, conforme detalhamento em anexo;</w:t>
      </w:r>
    </w:p>
    <w:p w14:paraId="2EE1089F" w14:textId="77777777" w:rsidR="00F43080" w:rsidRPr="007F0ED3" w:rsidRDefault="00F43080" w:rsidP="00F43080">
      <w:pPr>
        <w:pStyle w:val="PargrafodaLista"/>
        <w:numPr>
          <w:ilvl w:val="2"/>
          <w:numId w:val="20"/>
        </w:numPr>
        <w:spacing w:before="120" w:after="0" w:line="240" w:lineRule="auto"/>
        <w:ind w:right="-1" w:hanging="11"/>
        <w:contextualSpacing w:val="0"/>
        <w:jc w:val="both"/>
        <w:rPr>
          <w:rFonts w:cstheme="minorHAnsi"/>
          <w:sz w:val="24"/>
          <w:szCs w:val="24"/>
        </w:rPr>
      </w:pPr>
      <w:r w:rsidRPr="007F0ED3">
        <w:rPr>
          <w:rFonts w:eastAsia="Arial" w:cstheme="minorHAnsi"/>
          <w:sz w:val="24"/>
          <w:szCs w:val="24"/>
        </w:rPr>
        <w:t>Câmera com leitura automática de placas (LPR) de no mínimo 4 megapixels, conforme detalhamento em anexo;</w:t>
      </w:r>
    </w:p>
    <w:p w14:paraId="7A62736E" w14:textId="46F30F2F" w:rsidR="00F43080" w:rsidRPr="007F0ED3" w:rsidRDefault="00F43080" w:rsidP="00F43080">
      <w:pPr>
        <w:pStyle w:val="PargrafodaLista"/>
        <w:numPr>
          <w:ilvl w:val="2"/>
          <w:numId w:val="20"/>
        </w:numPr>
        <w:spacing w:before="120" w:after="0" w:line="240" w:lineRule="auto"/>
        <w:ind w:right="-1" w:hanging="11"/>
        <w:contextualSpacing w:val="0"/>
        <w:jc w:val="both"/>
        <w:rPr>
          <w:rFonts w:cstheme="minorHAnsi"/>
          <w:sz w:val="24"/>
          <w:szCs w:val="24"/>
        </w:rPr>
      </w:pPr>
      <w:r w:rsidRPr="007F0ED3">
        <w:rPr>
          <w:rFonts w:eastAsia="Arial" w:cstheme="minorHAnsi"/>
          <w:sz w:val="24"/>
          <w:szCs w:val="24"/>
        </w:rPr>
        <w:t xml:space="preserve">Câmera </w:t>
      </w:r>
      <w:proofErr w:type="spellStart"/>
      <w:r w:rsidRPr="007F0ED3">
        <w:rPr>
          <w:rFonts w:eastAsia="Arial" w:cstheme="minorHAnsi"/>
          <w:sz w:val="24"/>
          <w:szCs w:val="24"/>
        </w:rPr>
        <w:t>Speed</w:t>
      </w:r>
      <w:proofErr w:type="spellEnd"/>
      <w:r w:rsidRPr="007F0ED3">
        <w:rPr>
          <w:rFonts w:eastAsia="Arial" w:cstheme="minorHAnsi"/>
          <w:sz w:val="24"/>
          <w:szCs w:val="24"/>
        </w:rPr>
        <w:t xml:space="preserve"> Dome com inteligência artificial e zoom óptico de no mínimo 30x e 02 MP em Full HD, base do tipo pendente e preparada para instalação em ambiente externo, conforme detalhamento em anexo.</w:t>
      </w:r>
    </w:p>
    <w:p w14:paraId="68A366BF" w14:textId="049B122D" w:rsidR="00DA0E91" w:rsidRPr="007F0ED3" w:rsidRDefault="00F43080" w:rsidP="003E7CD9">
      <w:pPr>
        <w:pStyle w:val="PargrafodaLista"/>
        <w:numPr>
          <w:ilvl w:val="1"/>
          <w:numId w:val="20"/>
        </w:numPr>
        <w:spacing w:before="120" w:after="0" w:line="240" w:lineRule="auto"/>
        <w:ind w:left="0" w:right="-1" w:firstLine="0"/>
        <w:contextualSpacing w:val="0"/>
        <w:jc w:val="both"/>
        <w:rPr>
          <w:rFonts w:cstheme="minorHAnsi"/>
          <w:sz w:val="24"/>
          <w:szCs w:val="24"/>
        </w:rPr>
      </w:pPr>
      <w:r w:rsidRPr="007F0ED3">
        <w:rPr>
          <w:rFonts w:cstheme="minorHAnsi"/>
          <w:sz w:val="24"/>
          <w:szCs w:val="24"/>
        </w:rPr>
        <w:t xml:space="preserve">Para esta prova, deverá ser montado nos pontos indicados pela Secretaria Municipal de Mobilidade Urbana, com conectividade ativa, os modelos de </w:t>
      </w:r>
      <w:proofErr w:type="gramStart"/>
      <w:r w:rsidR="00B5360D" w:rsidRPr="007F0ED3">
        <w:rPr>
          <w:rFonts w:cstheme="minorHAnsi"/>
          <w:sz w:val="24"/>
          <w:szCs w:val="24"/>
        </w:rPr>
        <w:t>câm</w:t>
      </w:r>
      <w:r w:rsidR="00B5360D">
        <w:rPr>
          <w:rFonts w:cstheme="minorHAnsi"/>
          <w:sz w:val="24"/>
          <w:szCs w:val="24"/>
        </w:rPr>
        <w:t>e</w:t>
      </w:r>
      <w:r w:rsidR="00B5360D" w:rsidRPr="007F0ED3">
        <w:rPr>
          <w:rFonts w:cstheme="minorHAnsi"/>
          <w:sz w:val="24"/>
          <w:szCs w:val="24"/>
        </w:rPr>
        <w:t>ras</w:t>
      </w:r>
      <w:proofErr w:type="gramEnd"/>
      <w:r w:rsidRPr="007F0ED3">
        <w:rPr>
          <w:rFonts w:cstheme="minorHAnsi"/>
          <w:sz w:val="24"/>
          <w:szCs w:val="24"/>
        </w:rPr>
        <w:t>, sistema de comunicação, aplicação de licenciamentos de forma a validar os itens solicitados constantes no Projeto Técnico.</w:t>
      </w:r>
    </w:p>
    <w:p w14:paraId="6DA42216" w14:textId="522293D7" w:rsidR="00F43080" w:rsidRDefault="00F43080" w:rsidP="003E7CD9">
      <w:pPr>
        <w:pStyle w:val="PargrafodaLista"/>
        <w:numPr>
          <w:ilvl w:val="1"/>
          <w:numId w:val="20"/>
        </w:numPr>
        <w:spacing w:before="120" w:after="0" w:line="240" w:lineRule="auto"/>
        <w:ind w:left="0" w:right="-1" w:firstLine="0"/>
        <w:contextualSpacing w:val="0"/>
        <w:jc w:val="both"/>
        <w:rPr>
          <w:rFonts w:cstheme="minorHAnsi"/>
          <w:sz w:val="24"/>
          <w:szCs w:val="24"/>
        </w:rPr>
      </w:pPr>
      <w:r w:rsidRPr="007F0ED3">
        <w:rPr>
          <w:rFonts w:cstheme="minorHAnsi"/>
          <w:sz w:val="24"/>
          <w:szCs w:val="24"/>
        </w:rPr>
        <w:t>As instalações acima, são necessárias para que seja dado o ACEITE de continuidade dos serviços e aprovação dos produtos ofertados para o sistema de videomonitoramento e cercamento eletrônico.</w:t>
      </w:r>
    </w:p>
    <w:p w14:paraId="58112007" w14:textId="79A46B8E" w:rsidR="00120B4D" w:rsidRPr="002104A0" w:rsidRDefault="00120B4D" w:rsidP="00120B4D">
      <w:pPr>
        <w:pStyle w:val="PargrafodaLista"/>
        <w:numPr>
          <w:ilvl w:val="1"/>
          <w:numId w:val="20"/>
        </w:numPr>
        <w:spacing w:before="120" w:after="0" w:line="240" w:lineRule="auto"/>
        <w:ind w:left="0" w:right="-1" w:firstLine="0"/>
        <w:contextualSpacing w:val="0"/>
        <w:jc w:val="both"/>
        <w:rPr>
          <w:rFonts w:cstheme="minorHAnsi"/>
          <w:sz w:val="24"/>
          <w:szCs w:val="24"/>
        </w:rPr>
      </w:pPr>
      <w:r w:rsidRPr="002104A0">
        <w:rPr>
          <w:rFonts w:cstheme="minorHAnsi"/>
          <w:sz w:val="24"/>
          <w:szCs w:val="24"/>
        </w:rPr>
        <w:t>A Prova de Conceito (POC) será conduzida por uma equipe designada pela Administração Municipal, podendo contar com representantes da Brigada Militar, Secretaria de Segurança Pública do Estado (SSP), Secretaria Municipal de Mobilidade Urbana e demais órgãos técnicos envolvidos no projeto.</w:t>
      </w:r>
    </w:p>
    <w:p w14:paraId="3624AB31" w14:textId="77777777" w:rsidR="00120B4D" w:rsidRPr="002104A0" w:rsidRDefault="00120B4D" w:rsidP="00120B4D">
      <w:pPr>
        <w:pStyle w:val="PargrafodaLista"/>
        <w:numPr>
          <w:ilvl w:val="1"/>
          <w:numId w:val="20"/>
        </w:numPr>
        <w:spacing w:before="120" w:after="0" w:line="240" w:lineRule="auto"/>
        <w:ind w:left="0" w:right="-1" w:firstLine="0"/>
        <w:contextualSpacing w:val="0"/>
        <w:jc w:val="both"/>
        <w:rPr>
          <w:rFonts w:cstheme="minorHAnsi"/>
          <w:sz w:val="24"/>
          <w:szCs w:val="24"/>
        </w:rPr>
      </w:pPr>
      <w:r w:rsidRPr="002104A0">
        <w:rPr>
          <w:rFonts w:cstheme="minorHAnsi"/>
          <w:sz w:val="24"/>
          <w:szCs w:val="24"/>
        </w:rPr>
        <w:t>Durante o período de testes, serão avaliados, no mínimo, os seguintes critérios:</w:t>
      </w:r>
    </w:p>
    <w:p w14:paraId="387C526D" w14:textId="622DDD41" w:rsidR="00120B4D" w:rsidRPr="002104A0" w:rsidRDefault="00120B4D" w:rsidP="00120B4D">
      <w:pPr>
        <w:pStyle w:val="PargrafodaLista"/>
        <w:spacing w:before="120" w:after="0" w:line="240" w:lineRule="auto"/>
        <w:ind w:left="0" w:right="-1"/>
        <w:contextualSpacing w:val="0"/>
        <w:jc w:val="both"/>
        <w:rPr>
          <w:rFonts w:cstheme="minorHAnsi"/>
          <w:sz w:val="24"/>
          <w:szCs w:val="24"/>
        </w:rPr>
      </w:pPr>
      <w:r w:rsidRPr="002104A0">
        <w:rPr>
          <w:rFonts w:cstheme="minorHAnsi"/>
          <w:sz w:val="24"/>
          <w:szCs w:val="24"/>
        </w:rPr>
        <w:t>a) compatibilidade com o sistema atualmente utilizado pelo Município;</w:t>
      </w:r>
    </w:p>
    <w:p w14:paraId="4BF1BE8B" w14:textId="2344642B" w:rsidR="00120B4D" w:rsidRPr="002104A0" w:rsidRDefault="00120B4D" w:rsidP="00120B4D">
      <w:pPr>
        <w:pStyle w:val="PargrafodaLista"/>
        <w:spacing w:before="120" w:after="0" w:line="240" w:lineRule="auto"/>
        <w:ind w:left="0" w:right="-1"/>
        <w:contextualSpacing w:val="0"/>
        <w:jc w:val="both"/>
        <w:rPr>
          <w:rFonts w:cstheme="minorHAnsi"/>
          <w:sz w:val="24"/>
          <w:szCs w:val="24"/>
        </w:rPr>
      </w:pPr>
      <w:r w:rsidRPr="002104A0">
        <w:rPr>
          <w:rFonts w:cstheme="minorHAnsi"/>
          <w:sz w:val="24"/>
          <w:szCs w:val="24"/>
        </w:rPr>
        <w:t>b) funcionamento dos recursos de inteligência artificial;</w:t>
      </w:r>
    </w:p>
    <w:p w14:paraId="231E9909" w14:textId="12FB2667" w:rsidR="00120B4D" w:rsidRPr="002104A0" w:rsidRDefault="00120B4D" w:rsidP="00120B4D">
      <w:pPr>
        <w:pStyle w:val="PargrafodaLista"/>
        <w:spacing w:before="120" w:after="0" w:line="240" w:lineRule="auto"/>
        <w:ind w:left="0" w:right="-1"/>
        <w:contextualSpacing w:val="0"/>
        <w:jc w:val="both"/>
        <w:rPr>
          <w:rFonts w:cstheme="minorHAnsi"/>
          <w:sz w:val="24"/>
          <w:szCs w:val="24"/>
        </w:rPr>
      </w:pPr>
      <w:r w:rsidRPr="002104A0">
        <w:rPr>
          <w:rFonts w:cstheme="minorHAnsi"/>
          <w:sz w:val="24"/>
          <w:szCs w:val="24"/>
        </w:rPr>
        <w:t>c) funcionamento da leitura automática de placas (LPR);</w:t>
      </w:r>
    </w:p>
    <w:p w14:paraId="33ADB2EB" w14:textId="50B79013" w:rsidR="00120B4D" w:rsidRPr="002104A0" w:rsidRDefault="00120B4D" w:rsidP="00120B4D">
      <w:pPr>
        <w:pStyle w:val="PargrafodaLista"/>
        <w:spacing w:before="120" w:after="0" w:line="240" w:lineRule="auto"/>
        <w:ind w:left="0" w:right="-1"/>
        <w:contextualSpacing w:val="0"/>
        <w:jc w:val="both"/>
        <w:rPr>
          <w:rFonts w:cstheme="minorHAnsi"/>
          <w:sz w:val="24"/>
          <w:szCs w:val="24"/>
        </w:rPr>
      </w:pPr>
      <w:r w:rsidRPr="002104A0">
        <w:rPr>
          <w:rFonts w:cstheme="minorHAnsi"/>
          <w:sz w:val="24"/>
          <w:szCs w:val="24"/>
        </w:rPr>
        <w:t>d) qualidade das imagens em períodos diurnos e noturnos;</w:t>
      </w:r>
    </w:p>
    <w:p w14:paraId="30EC9763" w14:textId="5350B6A7" w:rsidR="00120B4D" w:rsidRPr="002104A0" w:rsidRDefault="00120B4D" w:rsidP="00120B4D">
      <w:pPr>
        <w:pStyle w:val="PargrafodaLista"/>
        <w:spacing w:before="120" w:after="0" w:line="240" w:lineRule="auto"/>
        <w:ind w:left="0" w:right="-1"/>
        <w:contextualSpacing w:val="0"/>
        <w:jc w:val="both"/>
        <w:rPr>
          <w:rFonts w:cstheme="minorHAnsi"/>
          <w:sz w:val="24"/>
          <w:szCs w:val="24"/>
        </w:rPr>
      </w:pPr>
      <w:r w:rsidRPr="002104A0">
        <w:rPr>
          <w:rFonts w:cstheme="minorHAnsi"/>
          <w:sz w:val="24"/>
          <w:szCs w:val="24"/>
        </w:rPr>
        <w:t>e) funcionamento dos recursos de zoom, rastreamento e movimentação das câmeras;</w:t>
      </w:r>
    </w:p>
    <w:p w14:paraId="6834DEEE" w14:textId="7F64A667" w:rsidR="00120B4D" w:rsidRPr="002104A0" w:rsidRDefault="00120B4D" w:rsidP="00120B4D">
      <w:pPr>
        <w:pStyle w:val="PargrafodaLista"/>
        <w:spacing w:before="120" w:after="0" w:line="240" w:lineRule="auto"/>
        <w:ind w:left="0" w:right="-1"/>
        <w:contextualSpacing w:val="0"/>
        <w:jc w:val="both"/>
        <w:rPr>
          <w:rFonts w:cstheme="minorHAnsi"/>
          <w:sz w:val="24"/>
          <w:szCs w:val="24"/>
        </w:rPr>
      </w:pPr>
      <w:r w:rsidRPr="002104A0">
        <w:rPr>
          <w:rFonts w:cstheme="minorHAnsi"/>
          <w:sz w:val="24"/>
          <w:szCs w:val="24"/>
        </w:rPr>
        <w:lastRenderedPageBreak/>
        <w:t>f) integração com os softwares de gerenciamento;</w:t>
      </w:r>
    </w:p>
    <w:p w14:paraId="03327059" w14:textId="200B580E" w:rsidR="00120B4D" w:rsidRPr="002104A0" w:rsidRDefault="00120B4D" w:rsidP="00120B4D">
      <w:pPr>
        <w:pStyle w:val="PargrafodaLista"/>
        <w:spacing w:before="120" w:after="0" w:line="240" w:lineRule="auto"/>
        <w:ind w:left="0" w:right="-1"/>
        <w:contextualSpacing w:val="0"/>
        <w:jc w:val="both"/>
        <w:rPr>
          <w:rFonts w:cstheme="minorHAnsi"/>
          <w:sz w:val="24"/>
          <w:szCs w:val="24"/>
        </w:rPr>
      </w:pPr>
      <w:r w:rsidRPr="002104A0">
        <w:rPr>
          <w:rFonts w:cstheme="minorHAnsi"/>
          <w:sz w:val="24"/>
          <w:szCs w:val="24"/>
        </w:rPr>
        <w:t>g) gravação, recuperação e exportação de imagens;</w:t>
      </w:r>
    </w:p>
    <w:p w14:paraId="77F4F084" w14:textId="54B002B4" w:rsidR="00120B4D" w:rsidRPr="002104A0" w:rsidRDefault="00120B4D" w:rsidP="00120B4D">
      <w:pPr>
        <w:pStyle w:val="PargrafodaLista"/>
        <w:spacing w:before="120" w:after="0" w:line="240" w:lineRule="auto"/>
        <w:ind w:left="0" w:right="-1"/>
        <w:contextualSpacing w:val="0"/>
        <w:jc w:val="both"/>
        <w:rPr>
          <w:rFonts w:cstheme="minorHAnsi"/>
          <w:sz w:val="24"/>
          <w:szCs w:val="24"/>
        </w:rPr>
      </w:pPr>
      <w:r w:rsidRPr="002104A0">
        <w:rPr>
          <w:rFonts w:cstheme="minorHAnsi"/>
          <w:sz w:val="24"/>
          <w:szCs w:val="24"/>
        </w:rPr>
        <w:t>h) interoperabilidade entre equipamentos e sistemas.</w:t>
      </w:r>
    </w:p>
    <w:p w14:paraId="52098479" w14:textId="33BF13FB" w:rsidR="00F43080" w:rsidRPr="007F0ED3" w:rsidRDefault="00F43080" w:rsidP="003E7CD9">
      <w:pPr>
        <w:pStyle w:val="PargrafodaLista"/>
        <w:numPr>
          <w:ilvl w:val="1"/>
          <w:numId w:val="20"/>
        </w:numPr>
        <w:spacing w:before="120" w:after="0" w:line="240" w:lineRule="auto"/>
        <w:ind w:left="0" w:right="-1" w:firstLine="0"/>
        <w:contextualSpacing w:val="0"/>
        <w:jc w:val="both"/>
        <w:rPr>
          <w:rFonts w:cstheme="minorHAnsi"/>
          <w:sz w:val="24"/>
          <w:szCs w:val="24"/>
        </w:rPr>
      </w:pPr>
      <w:r w:rsidRPr="007F0ED3">
        <w:rPr>
          <w:rFonts w:cstheme="minorHAnsi"/>
          <w:sz w:val="24"/>
          <w:szCs w:val="24"/>
        </w:rPr>
        <w:t>Caso as instalações não estejam de acordo com a necessidade do Município de Santa Rosa/RS, fica a empresa desclassificada para atendimento ao objeto licitado, passando de imediato à próxima empresa.</w:t>
      </w:r>
    </w:p>
    <w:p w14:paraId="3E26F989" w14:textId="77777777" w:rsidR="002918FC" w:rsidRPr="007F0ED3" w:rsidRDefault="002918FC" w:rsidP="003E7CD9">
      <w:pPr>
        <w:pStyle w:val="PargrafodaLista"/>
        <w:spacing w:before="120" w:after="0" w:line="240" w:lineRule="auto"/>
        <w:ind w:left="0" w:right="-1"/>
        <w:contextualSpacing w:val="0"/>
        <w:jc w:val="both"/>
        <w:rPr>
          <w:rFonts w:cstheme="minorHAnsi"/>
          <w:sz w:val="24"/>
          <w:szCs w:val="24"/>
        </w:rPr>
      </w:pPr>
    </w:p>
    <w:p w14:paraId="1E70D08E" w14:textId="21DA539C" w:rsidR="00F90DDE" w:rsidRPr="003E7CD9" w:rsidRDefault="005801E1" w:rsidP="003E7CD9">
      <w:pPr>
        <w:pStyle w:val="PargrafodaLista"/>
        <w:numPr>
          <w:ilvl w:val="0"/>
          <w:numId w:val="20"/>
        </w:numPr>
        <w:spacing w:before="120" w:after="0" w:line="240" w:lineRule="auto"/>
        <w:ind w:left="0" w:firstLine="0"/>
        <w:contextualSpacing w:val="0"/>
        <w:jc w:val="both"/>
        <w:rPr>
          <w:rFonts w:cstheme="minorHAnsi"/>
          <w:b/>
          <w:bCs/>
          <w:sz w:val="24"/>
          <w:szCs w:val="24"/>
        </w:rPr>
      </w:pPr>
      <w:r w:rsidRPr="003E7CD9">
        <w:rPr>
          <w:rFonts w:cstheme="minorHAnsi"/>
          <w:b/>
          <w:bCs/>
          <w:sz w:val="24"/>
          <w:szCs w:val="24"/>
        </w:rPr>
        <w:t>MODELO DE EXECUÇÃO DO OBJETO</w:t>
      </w:r>
      <w:r w:rsidR="00EB03DB" w:rsidRPr="003E7CD9">
        <w:rPr>
          <w:rFonts w:cstheme="minorHAnsi"/>
          <w:b/>
          <w:bCs/>
          <w:sz w:val="24"/>
          <w:szCs w:val="24"/>
        </w:rPr>
        <w:t>:</w:t>
      </w:r>
    </w:p>
    <w:p w14:paraId="1B86D597" w14:textId="77777777" w:rsidR="00AA5406" w:rsidRPr="003E7CD9" w:rsidRDefault="005801E1" w:rsidP="003E7CD9">
      <w:pPr>
        <w:spacing w:before="120" w:after="0" w:line="240" w:lineRule="auto"/>
        <w:jc w:val="both"/>
        <w:rPr>
          <w:rFonts w:cstheme="minorHAnsi"/>
          <w:b/>
          <w:bCs/>
          <w:sz w:val="24"/>
          <w:szCs w:val="24"/>
        </w:rPr>
      </w:pPr>
      <w:r w:rsidRPr="003E7CD9">
        <w:rPr>
          <w:rFonts w:cstheme="minorHAnsi"/>
          <w:b/>
          <w:bCs/>
          <w:sz w:val="24"/>
          <w:szCs w:val="24"/>
        </w:rPr>
        <w:t>Condições de Entrega</w:t>
      </w:r>
    </w:p>
    <w:p w14:paraId="69985EA5" w14:textId="606AF905" w:rsidR="00572DEC" w:rsidRPr="003E7CD9" w:rsidRDefault="00572DEC"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Os materiais deverão ser entregues e os serviços executados pelas empresas vencedoras do certame </w:t>
      </w:r>
      <w:r w:rsidR="004C3EC2" w:rsidRPr="003E7CD9">
        <w:rPr>
          <w:rFonts w:cstheme="minorHAnsi"/>
          <w:sz w:val="24"/>
          <w:szCs w:val="24"/>
        </w:rPr>
        <w:t>licitatório</w:t>
      </w:r>
      <w:r w:rsidR="00796270" w:rsidRPr="003E7CD9">
        <w:rPr>
          <w:rFonts w:cstheme="minorHAnsi"/>
          <w:sz w:val="24"/>
          <w:szCs w:val="24"/>
        </w:rPr>
        <w:t xml:space="preserve">, </w:t>
      </w:r>
      <w:r w:rsidRPr="003E7CD9">
        <w:rPr>
          <w:rFonts w:cstheme="minorHAnsi"/>
          <w:sz w:val="24"/>
          <w:szCs w:val="24"/>
        </w:rPr>
        <w:t xml:space="preserve">no prazo de </w:t>
      </w:r>
      <w:r w:rsidR="0010107E">
        <w:rPr>
          <w:rFonts w:cstheme="minorHAnsi"/>
          <w:sz w:val="24"/>
          <w:szCs w:val="24"/>
        </w:rPr>
        <w:t>60</w:t>
      </w:r>
      <w:r w:rsidRPr="003E7CD9">
        <w:rPr>
          <w:rFonts w:cstheme="minorHAnsi"/>
          <w:sz w:val="24"/>
          <w:szCs w:val="24"/>
        </w:rPr>
        <w:t xml:space="preserve"> (</w:t>
      </w:r>
      <w:r w:rsidR="0010107E">
        <w:rPr>
          <w:rFonts w:cstheme="minorHAnsi"/>
          <w:sz w:val="24"/>
          <w:szCs w:val="24"/>
        </w:rPr>
        <w:t>sessenta</w:t>
      </w:r>
      <w:r w:rsidRPr="003E7CD9">
        <w:rPr>
          <w:rFonts w:cstheme="minorHAnsi"/>
          <w:sz w:val="24"/>
          <w:szCs w:val="24"/>
        </w:rPr>
        <w:t>) dias corridos após o recebimento das respectivas ordens de compras ou assinaturas dos contratos, conforme cronograma de execução:</w:t>
      </w:r>
    </w:p>
    <w:p w14:paraId="22882A1F" w14:textId="7F81FE88" w:rsidR="00025918" w:rsidRDefault="00025918" w:rsidP="003E7CD9">
      <w:pPr>
        <w:pStyle w:val="PargrafodaLista"/>
        <w:spacing w:before="120" w:after="0" w:line="240" w:lineRule="auto"/>
        <w:ind w:left="0"/>
        <w:contextualSpacing w:val="0"/>
        <w:jc w:val="both"/>
        <w:rPr>
          <w:rFonts w:cstheme="minorHAnsi"/>
          <w:b/>
          <w:bCs/>
          <w:sz w:val="24"/>
          <w:szCs w:val="24"/>
        </w:rPr>
      </w:pPr>
      <w:r w:rsidRPr="003E7CD9">
        <w:rPr>
          <w:rFonts w:cstheme="minorHAnsi"/>
          <w:b/>
          <w:bCs/>
          <w:sz w:val="24"/>
          <w:szCs w:val="24"/>
        </w:rPr>
        <w:t>Tabela 02:</w:t>
      </w:r>
    </w:p>
    <w:tbl>
      <w:tblPr>
        <w:tblStyle w:val="Tabelacomgrade"/>
        <w:tblW w:w="9209" w:type="dxa"/>
        <w:tblLook w:val="04A0" w:firstRow="1" w:lastRow="0" w:firstColumn="1" w:lastColumn="0" w:noHBand="0" w:noVBand="1"/>
      </w:tblPr>
      <w:tblGrid>
        <w:gridCol w:w="750"/>
        <w:gridCol w:w="6832"/>
        <w:gridCol w:w="401"/>
        <w:gridCol w:w="401"/>
        <w:gridCol w:w="401"/>
        <w:gridCol w:w="424"/>
      </w:tblGrid>
      <w:tr w:rsidR="0010107E" w:rsidRPr="0010107E" w14:paraId="57C64577" w14:textId="77777777" w:rsidTr="00A34206">
        <w:tc>
          <w:tcPr>
            <w:tcW w:w="751" w:type="dxa"/>
            <w:vMerge w:val="restart"/>
            <w:shd w:val="clear" w:color="auto" w:fill="A3DBFF"/>
            <w:vAlign w:val="center"/>
          </w:tcPr>
          <w:p w14:paraId="0F2A134C" w14:textId="77777777" w:rsidR="0010107E" w:rsidRPr="00FA7040" w:rsidRDefault="0010107E" w:rsidP="00A34206">
            <w:pPr>
              <w:jc w:val="center"/>
              <w:rPr>
                <w:rFonts w:cstheme="minorHAnsi"/>
                <w:b/>
                <w:bCs/>
                <w:sz w:val="20"/>
                <w:szCs w:val="20"/>
              </w:rPr>
            </w:pPr>
            <w:r w:rsidRPr="00FA7040">
              <w:rPr>
                <w:rFonts w:cstheme="minorHAnsi"/>
                <w:b/>
                <w:bCs/>
                <w:sz w:val="20"/>
                <w:szCs w:val="20"/>
              </w:rPr>
              <w:t>Etapa</w:t>
            </w:r>
          </w:p>
        </w:tc>
        <w:tc>
          <w:tcPr>
            <w:tcW w:w="6899" w:type="dxa"/>
            <w:vMerge w:val="restart"/>
            <w:shd w:val="clear" w:color="auto" w:fill="A3DBFF"/>
            <w:vAlign w:val="center"/>
          </w:tcPr>
          <w:p w14:paraId="5C3306C7" w14:textId="77777777" w:rsidR="0010107E" w:rsidRPr="00FA7040" w:rsidRDefault="0010107E" w:rsidP="00A34206">
            <w:pPr>
              <w:jc w:val="center"/>
              <w:rPr>
                <w:rFonts w:cstheme="minorHAnsi"/>
                <w:b/>
                <w:bCs/>
                <w:sz w:val="20"/>
                <w:szCs w:val="20"/>
              </w:rPr>
            </w:pPr>
            <w:r w:rsidRPr="00FA7040">
              <w:rPr>
                <w:rFonts w:cstheme="minorHAnsi"/>
                <w:b/>
                <w:bCs/>
                <w:sz w:val="20"/>
                <w:szCs w:val="20"/>
              </w:rPr>
              <w:t>Atividade</w:t>
            </w:r>
          </w:p>
        </w:tc>
        <w:tc>
          <w:tcPr>
            <w:tcW w:w="1559" w:type="dxa"/>
            <w:gridSpan w:val="4"/>
            <w:shd w:val="clear" w:color="auto" w:fill="A3DBFF"/>
            <w:vAlign w:val="center"/>
          </w:tcPr>
          <w:p w14:paraId="2C97D4AA" w14:textId="77777777" w:rsidR="0010107E" w:rsidRPr="00FA7040" w:rsidRDefault="0010107E" w:rsidP="00A34206">
            <w:pPr>
              <w:jc w:val="center"/>
              <w:rPr>
                <w:rFonts w:cstheme="minorHAnsi"/>
                <w:b/>
                <w:bCs/>
                <w:sz w:val="20"/>
                <w:szCs w:val="20"/>
              </w:rPr>
            </w:pPr>
            <w:r w:rsidRPr="00FA7040">
              <w:rPr>
                <w:rFonts w:cstheme="minorHAnsi"/>
                <w:b/>
                <w:bCs/>
                <w:sz w:val="20"/>
                <w:szCs w:val="20"/>
              </w:rPr>
              <w:t>Quinzena</w:t>
            </w:r>
          </w:p>
        </w:tc>
      </w:tr>
      <w:tr w:rsidR="0010107E" w:rsidRPr="0010107E" w14:paraId="218CF3F0" w14:textId="77777777" w:rsidTr="00A34206">
        <w:tc>
          <w:tcPr>
            <w:tcW w:w="751" w:type="dxa"/>
            <w:vMerge/>
            <w:shd w:val="clear" w:color="auto" w:fill="A3DBFF"/>
          </w:tcPr>
          <w:p w14:paraId="6C63B98C" w14:textId="77777777" w:rsidR="0010107E" w:rsidRPr="00FA7040" w:rsidRDefault="0010107E" w:rsidP="00A34206">
            <w:pPr>
              <w:rPr>
                <w:rFonts w:cstheme="minorHAnsi"/>
                <w:b/>
                <w:bCs/>
                <w:sz w:val="20"/>
                <w:szCs w:val="20"/>
              </w:rPr>
            </w:pPr>
          </w:p>
        </w:tc>
        <w:tc>
          <w:tcPr>
            <w:tcW w:w="6899" w:type="dxa"/>
            <w:vMerge/>
            <w:shd w:val="clear" w:color="auto" w:fill="A3DBFF"/>
          </w:tcPr>
          <w:p w14:paraId="48D22F76" w14:textId="77777777" w:rsidR="0010107E" w:rsidRPr="00FA7040" w:rsidRDefault="0010107E" w:rsidP="00A34206">
            <w:pPr>
              <w:rPr>
                <w:rFonts w:cstheme="minorHAnsi"/>
                <w:b/>
                <w:bCs/>
                <w:sz w:val="20"/>
                <w:szCs w:val="20"/>
              </w:rPr>
            </w:pPr>
          </w:p>
        </w:tc>
        <w:tc>
          <w:tcPr>
            <w:tcW w:w="339" w:type="dxa"/>
            <w:shd w:val="clear" w:color="auto" w:fill="A3DBFF"/>
          </w:tcPr>
          <w:p w14:paraId="4273A898" w14:textId="77777777" w:rsidR="0010107E" w:rsidRPr="00FA7040" w:rsidRDefault="0010107E" w:rsidP="00A34206">
            <w:pPr>
              <w:rPr>
                <w:rFonts w:cstheme="minorHAnsi"/>
                <w:b/>
                <w:bCs/>
                <w:sz w:val="20"/>
                <w:szCs w:val="20"/>
              </w:rPr>
            </w:pPr>
            <w:r w:rsidRPr="00FA7040">
              <w:rPr>
                <w:rFonts w:cstheme="minorHAnsi"/>
                <w:b/>
                <w:bCs/>
                <w:sz w:val="20"/>
                <w:szCs w:val="20"/>
              </w:rPr>
              <w:t>1ª</w:t>
            </w:r>
          </w:p>
        </w:tc>
        <w:tc>
          <w:tcPr>
            <w:tcW w:w="398" w:type="dxa"/>
            <w:shd w:val="clear" w:color="auto" w:fill="A3DBFF"/>
          </w:tcPr>
          <w:p w14:paraId="6A17AA2E" w14:textId="77777777" w:rsidR="0010107E" w:rsidRPr="00FA7040" w:rsidRDefault="0010107E" w:rsidP="00A34206">
            <w:pPr>
              <w:rPr>
                <w:rFonts w:cstheme="minorHAnsi"/>
                <w:b/>
                <w:bCs/>
                <w:sz w:val="20"/>
                <w:szCs w:val="20"/>
              </w:rPr>
            </w:pPr>
            <w:r w:rsidRPr="00FA7040">
              <w:rPr>
                <w:rFonts w:cstheme="minorHAnsi"/>
                <w:b/>
                <w:bCs/>
                <w:sz w:val="20"/>
                <w:szCs w:val="20"/>
              </w:rPr>
              <w:t>2ª</w:t>
            </w:r>
          </w:p>
        </w:tc>
        <w:tc>
          <w:tcPr>
            <w:tcW w:w="398" w:type="dxa"/>
            <w:shd w:val="clear" w:color="auto" w:fill="A3DBFF"/>
          </w:tcPr>
          <w:p w14:paraId="28E8942F" w14:textId="77777777" w:rsidR="0010107E" w:rsidRPr="00FA7040" w:rsidRDefault="0010107E" w:rsidP="00A34206">
            <w:pPr>
              <w:rPr>
                <w:rFonts w:cstheme="minorHAnsi"/>
                <w:b/>
                <w:bCs/>
                <w:sz w:val="20"/>
                <w:szCs w:val="20"/>
              </w:rPr>
            </w:pPr>
            <w:r w:rsidRPr="00FA7040">
              <w:rPr>
                <w:rFonts w:cstheme="minorHAnsi"/>
                <w:b/>
                <w:bCs/>
                <w:sz w:val="20"/>
                <w:szCs w:val="20"/>
              </w:rPr>
              <w:t>3ª</w:t>
            </w:r>
          </w:p>
        </w:tc>
        <w:tc>
          <w:tcPr>
            <w:tcW w:w="424" w:type="dxa"/>
            <w:shd w:val="clear" w:color="auto" w:fill="A3DBFF"/>
          </w:tcPr>
          <w:p w14:paraId="7D899102" w14:textId="77777777" w:rsidR="0010107E" w:rsidRPr="00FA7040" w:rsidRDefault="0010107E" w:rsidP="00A34206">
            <w:pPr>
              <w:rPr>
                <w:rFonts w:cstheme="minorHAnsi"/>
                <w:b/>
                <w:bCs/>
                <w:sz w:val="20"/>
                <w:szCs w:val="20"/>
              </w:rPr>
            </w:pPr>
            <w:r w:rsidRPr="00FA7040">
              <w:rPr>
                <w:rFonts w:cstheme="minorHAnsi"/>
                <w:b/>
                <w:bCs/>
                <w:sz w:val="20"/>
                <w:szCs w:val="20"/>
              </w:rPr>
              <w:t>4ª</w:t>
            </w:r>
          </w:p>
        </w:tc>
      </w:tr>
      <w:tr w:rsidR="0010107E" w:rsidRPr="0010107E" w14:paraId="36CFD63D" w14:textId="77777777" w:rsidTr="00A34206">
        <w:tc>
          <w:tcPr>
            <w:tcW w:w="751" w:type="dxa"/>
            <w:vAlign w:val="center"/>
          </w:tcPr>
          <w:p w14:paraId="3776FB8E" w14:textId="77777777" w:rsidR="0010107E" w:rsidRPr="0010107E" w:rsidRDefault="0010107E" w:rsidP="00A34206">
            <w:pPr>
              <w:jc w:val="center"/>
              <w:rPr>
                <w:rFonts w:cstheme="minorHAnsi"/>
                <w:sz w:val="20"/>
                <w:szCs w:val="20"/>
              </w:rPr>
            </w:pPr>
            <w:r w:rsidRPr="0010107E">
              <w:rPr>
                <w:rFonts w:cstheme="minorHAnsi"/>
                <w:sz w:val="20"/>
                <w:szCs w:val="20"/>
              </w:rPr>
              <w:t>01</w:t>
            </w:r>
          </w:p>
        </w:tc>
        <w:tc>
          <w:tcPr>
            <w:tcW w:w="6899" w:type="dxa"/>
          </w:tcPr>
          <w:p w14:paraId="6A9D475B" w14:textId="77777777" w:rsidR="0010107E" w:rsidRPr="0010107E" w:rsidRDefault="0010107E" w:rsidP="00A34206">
            <w:pPr>
              <w:jc w:val="both"/>
              <w:rPr>
                <w:rFonts w:cstheme="minorHAnsi"/>
                <w:sz w:val="20"/>
                <w:szCs w:val="20"/>
              </w:rPr>
            </w:pPr>
            <w:r w:rsidRPr="0010107E">
              <w:rPr>
                <w:rFonts w:cstheme="minorHAnsi"/>
                <w:sz w:val="20"/>
                <w:szCs w:val="20"/>
              </w:rPr>
              <w:t>Fornecimento de materiais e instalação de rede elétrica</w:t>
            </w:r>
          </w:p>
        </w:tc>
        <w:tc>
          <w:tcPr>
            <w:tcW w:w="339" w:type="dxa"/>
            <w:shd w:val="clear" w:color="auto" w:fill="A3DBFF"/>
          </w:tcPr>
          <w:p w14:paraId="2EC766EB" w14:textId="77777777" w:rsidR="0010107E" w:rsidRPr="0010107E" w:rsidRDefault="0010107E" w:rsidP="00A34206">
            <w:pPr>
              <w:rPr>
                <w:rFonts w:cstheme="minorHAnsi"/>
                <w:sz w:val="20"/>
                <w:szCs w:val="20"/>
              </w:rPr>
            </w:pPr>
          </w:p>
        </w:tc>
        <w:tc>
          <w:tcPr>
            <w:tcW w:w="398" w:type="dxa"/>
            <w:shd w:val="clear" w:color="auto" w:fill="A3DBFF"/>
          </w:tcPr>
          <w:p w14:paraId="32C41EB0" w14:textId="77777777" w:rsidR="0010107E" w:rsidRPr="0010107E" w:rsidRDefault="0010107E" w:rsidP="00A34206">
            <w:pPr>
              <w:rPr>
                <w:rFonts w:cstheme="minorHAnsi"/>
                <w:sz w:val="20"/>
                <w:szCs w:val="20"/>
              </w:rPr>
            </w:pPr>
          </w:p>
        </w:tc>
        <w:tc>
          <w:tcPr>
            <w:tcW w:w="398" w:type="dxa"/>
            <w:shd w:val="clear" w:color="auto" w:fill="A3DBFF"/>
          </w:tcPr>
          <w:p w14:paraId="28DA0D32" w14:textId="77777777" w:rsidR="0010107E" w:rsidRPr="0010107E" w:rsidRDefault="0010107E" w:rsidP="00A34206">
            <w:pPr>
              <w:rPr>
                <w:rFonts w:cstheme="minorHAnsi"/>
                <w:sz w:val="20"/>
                <w:szCs w:val="20"/>
              </w:rPr>
            </w:pPr>
          </w:p>
        </w:tc>
        <w:tc>
          <w:tcPr>
            <w:tcW w:w="424" w:type="dxa"/>
          </w:tcPr>
          <w:p w14:paraId="50390709" w14:textId="77777777" w:rsidR="0010107E" w:rsidRPr="0010107E" w:rsidRDefault="0010107E" w:rsidP="00A34206">
            <w:pPr>
              <w:rPr>
                <w:rFonts w:cstheme="minorHAnsi"/>
                <w:sz w:val="20"/>
                <w:szCs w:val="20"/>
              </w:rPr>
            </w:pPr>
          </w:p>
        </w:tc>
      </w:tr>
      <w:tr w:rsidR="0010107E" w:rsidRPr="0010107E" w14:paraId="685CEAF1" w14:textId="77777777" w:rsidTr="00BB4775">
        <w:tc>
          <w:tcPr>
            <w:tcW w:w="751" w:type="dxa"/>
            <w:vAlign w:val="center"/>
          </w:tcPr>
          <w:p w14:paraId="5E5AA033" w14:textId="77777777" w:rsidR="0010107E" w:rsidRPr="0010107E" w:rsidRDefault="0010107E" w:rsidP="00A34206">
            <w:pPr>
              <w:jc w:val="center"/>
              <w:rPr>
                <w:rFonts w:cstheme="minorHAnsi"/>
                <w:sz w:val="20"/>
                <w:szCs w:val="20"/>
              </w:rPr>
            </w:pPr>
            <w:r w:rsidRPr="0010107E">
              <w:rPr>
                <w:rFonts w:cstheme="minorHAnsi"/>
                <w:sz w:val="20"/>
                <w:szCs w:val="20"/>
              </w:rPr>
              <w:t>02</w:t>
            </w:r>
          </w:p>
        </w:tc>
        <w:tc>
          <w:tcPr>
            <w:tcW w:w="6899" w:type="dxa"/>
          </w:tcPr>
          <w:p w14:paraId="55C0ADA7" w14:textId="77777777" w:rsidR="0010107E" w:rsidRPr="0010107E" w:rsidRDefault="0010107E" w:rsidP="00A34206">
            <w:pPr>
              <w:jc w:val="both"/>
              <w:rPr>
                <w:rFonts w:cstheme="minorHAnsi"/>
                <w:sz w:val="20"/>
                <w:szCs w:val="20"/>
              </w:rPr>
            </w:pPr>
            <w:r w:rsidRPr="0010107E">
              <w:rPr>
                <w:rFonts w:cstheme="minorHAnsi"/>
                <w:sz w:val="20"/>
                <w:szCs w:val="20"/>
              </w:rPr>
              <w:t>Fornecimento e serviço de instalações de equipamentos em vias públicas (câmeras, racks, switch...)</w:t>
            </w:r>
          </w:p>
        </w:tc>
        <w:tc>
          <w:tcPr>
            <w:tcW w:w="339" w:type="dxa"/>
            <w:shd w:val="clear" w:color="auto" w:fill="A3DBFF"/>
          </w:tcPr>
          <w:p w14:paraId="5BD2B370" w14:textId="77777777" w:rsidR="0010107E" w:rsidRPr="0010107E" w:rsidRDefault="0010107E" w:rsidP="00A34206">
            <w:pPr>
              <w:rPr>
                <w:rFonts w:cstheme="minorHAnsi"/>
                <w:sz w:val="20"/>
                <w:szCs w:val="20"/>
              </w:rPr>
            </w:pPr>
          </w:p>
        </w:tc>
        <w:tc>
          <w:tcPr>
            <w:tcW w:w="398" w:type="dxa"/>
            <w:shd w:val="clear" w:color="auto" w:fill="A3DBFF"/>
          </w:tcPr>
          <w:p w14:paraId="3D3AAC60" w14:textId="77777777" w:rsidR="0010107E" w:rsidRPr="0010107E" w:rsidRDefault="0010107E" w:rsidP="00A34206">
            <w:pPr>
              <w:rPr>
                <w:rFonts w:cstheme="minorHAnsi"/>
                <w:sz w:val="20"/>
                <w:szCs w:val="20"/>
              </w:rPr>
            </w:pPr>
          </w:p>
        </w:tc>
        <w:tc>
          <w:tcPr>
            <w:tcW w:w="398" w:type="dxa"/>
            <w:shd w:val="clear" w:color="auto" w:fill="A3DBFF"/>
          </w:tcPr>
          <w:p w14:paraId="0EF3ACCE" w14:textId="77777777" w:rsidR="0010107E" w:rsidRPr="0010107E" w:rsidRDefault="0010107E" w:rsidP="00A34206">
            <w:pPr>
              <w:rPr>
                <w:rFonts w:cstheme="minorHAnsi"/>
                <w:sz w:val="20"/>
                <w:szCs w:val="20"/>
              </w:rPr>
            </w:pPr>
          </w:p>
        </w:tc>
        <w:tc>
          <w:tcPr>
            <w:tcW w:w="424" w:type="dxa"/>
          </w:tcPr>
          <w:p w14:paraId="35390AB7" w14:textId="77777777" w:rsidR="0010107E" w:rsidRPr="0010107E" w:rsidRDefault="0010107E" w:rsidP="00A34206">
            <w:pPr>
              <w:rPr>
                <w:rFonts w:cstheme="minorHAnsi"/>
                <w:sz w:val="20"/>
                <w:szCs w:val="20"/>
              </w:rPr>
            </w:pPr>
          </w:p>
        </w:tc>
      </w:tr>
      <w:tr w:rsidR="0010107E" w:rsidRPr="0010107E" w14:paraId="236539E8" w14:textId="77777777" w:rsidTr="00BB4775">
        <w:tc>
          <w:tcPr>
            <w:tcW w:w="751" w:type="dxa"/>
            <w:vAlign w:val="center"/>
          </w:tcPr>
          <w:p w14:paraId="4FADFEEF" w14:textId="77777777" w:rsidR="0010107E" w:rsidRPr="0010107E" w:rsidRDefault="0010107E" w:rsidP="00A34206">
            <w:pPr>
              <w:jc w:val="center"/>
              <w:rPr>
                <w:rFonts w:cstheme="minorHAnsi"/>
                <w:sz w:val="20"/>
                <w:szCs w:val="20"/>
              </w:rPr>
            </w:pPr>
            <w:r w:rsidRPr="0010107E">
              <w:rPr>
                <w:rFonts w:cstheme="minorHAnsi"/>
                <w:sz w:val="20"/>
                <w:szCs w:val="20"/>
              </w:rPr>
              <w:t>03</w:t>
            </w:r>
          </w:p>
        </w:tc>
        <w:tc>
          <w:tcPr>
            <w:tcW w:w="6899" w:type="dxa"/>
          </w:tcPr>
          <w:p w14:paraId="6119F96E" w14:textId="77777777" w:rsidR="0010107E" w:rsidRPr="0010107E" w:rsidRDefault="0010107E" w:rsidP="00A34206">
            <w:pPr>
              <w:jc w:val="both"/>
              <w:rPr>
                <w:rFonts w:cstheme="minorHAnsi"/>
                <w:sz w:val="20"/>
                <w:szCs w:val="20"/>
              </w:rPr>
            </w:pPr>
            <w:r w:rsidRPr="0010107E">
              <w:rPr>
                <w:rFonts w:cstheme="minorHAnsi"/>
                <w:sz w:val="20"/>
                <w:szCs w:val="20"/>
              </w:rPr>
              <w:t>Instalação de rede de internet e ligação para transporte de imagens</w:t>
            </w:r>
          </w:p>
        </w:tc>
        <w:tc>
          <w:tcPr>
            <w:tcW w:w="339" w:type="dxa"/>
            <w:shd w:val="clear" w:color="auto" w:fill="A3DBFF"/>
          </w:tcPr>
          <w:p w14:paraId="3C82CC4D" w14:textId="77777777" w:rsidR="0010107E" w:rsidRPr="0010107E" w:rsidRDefault="0010107E" w:rsidP="00A34206">
            <w:pPr>
              <w:rPr>
                <w:rFonts w:cstheme="minorHAnsi"/>
                <w:sz w:val="20"/>
                <w:szCs w:val="20"/>
              </w:rPr>
            </w:pPr>
          </w:p>
        </w:tc>
        <w:tc>
          <w:tcPr>
            <w:tcW w:w="398" w:type="dxa"/>
            <w:shd w:val="clear" w:color="auto" w:fill="A3DBFF"/>
          </w:tcPr>
          <w:p w14:paraId="00E46990" w14:textId="77777777" w:rsidR="0010107E" w:rsidRPr="0010107E" w:rsidRDefault="0010107E" w:rsidP="00A34206">
            <w:pPr>
              <w:rPr>
                <w:rFonts w:cstheme="minorHAnsi"/>
                <w:sz w:val="20"/>
                <w:szCs w:val="20"/>
              </w:rPr>
            </w:pPr>
          </w:p>
        </w:tc>
        <w:tc>
          <w:tcPr>
            <w:tcW w:w="398" w:type="dxa"/>
            <w:shd w:val="clear" w:color="auto" w:fill="A3DBFF"/>
          </w:tcPr>
          <w:p w14:paraId="55B266A5" w14:textId="77777777" w:rsidR="0010107E" w:rsidRPr="0010107E" w:rsidRDefault="0010107E" w:rsidP="00A34206">
            <w:pPr>
              <w:rPr>
                <w:rFonts w:cstheme="minorHAnsi"/>
                <w:sz w:val="20"/>
                <w:szCs w:val="20"/>
              </w:rPr>
            </w:pPr>
          </w:p>
        </w:tc>
        <w:tc>
          <w:tcPr>
            <w:tcW w:w="424" w:type="dxa"/>
          </w:tcPr>
          <w:p w14:paraId="38189DA9" w14:textId="77777777" w:rsidR="0010107E" w:rsidRPr="0010107E" w:rsidRDefault="0010107E" w:rsidP="00A34206">
            <w:pPr>
              <w:rPr>
                <w:rFonts w:cstheme="minorHAnsi"/>
                <w:sz w:val="20"/>
                <w:szCs w:val="20"/>
              </w:rPr>
            </w:pPr>
          </w:p>
        </w:tc>
      </w:tr>
      <w:tr w:rsidR="0010107E" w:rsidRPr="0010107E" w14:paraId="223BEC4D" w14:textId="77777777" w:rsidTr="00A34206">
        <w:tc>
          <w:tcPr>
            <w:tcW w:w="751" w:type="dxa"/>
            <w:vAlign w:val="center"/>
          </w:tcPr>
          <w:p w14:paraId="7D6B4721" w14:textId="77777777" w:rsidR="0010107E" w:rsidRPr="0010107E" w:rsidRDefault="0010107E" w:rsidP="00A34206">
            <w:pPr>
              <w:jc w:val="center"/>
              <w:rPr>
                <w:rFonts w:cstheme="minorHAnsi"/>
                <w:sz w:val="20"/>
                <w:szCs w:val="20"/>
              </w:rPr>
            </w:pPr>
            <w:r w:rsidRPr="0010107E">
              <w:rPr>
                <w:rFonts w:cstheme="minorHAnsi"/>
                <w:sz w:val="20"/>
                <w:szCs w:val="20"/>
              </w:rPr>
              <w:t>04</w:t>
            </w:r>
          </w:p>
        </w:tc>
        <w:tc>
          <w:tcPr>
            <w:tcW w:w="6899" w:type="dxa"/>
          </w:tcPr>
          <w:p w14:paraId="1794B2A1" w14:textId="77777777" w:rsidR="0010107E" w:rsidRPr="0010107E" w:rsidRDefault="0010107E" w:rsidP="00A34206">
            <w:pPr>
              <w:jc w:val="both"/>
              <w:rPr>
                <w:rFonts w:cstheme="minorHAnsi"/>
                <w:sz w:val="20"/>
                <w:szCs w:val="20"/>
              </w:rPr>
            </w:pPr>
            <w:r w:rsidRPr="0010107E">
              <w:rPr>
                <w:rFonts w:cstheme="minorHAnsi"/>
                <w:sz w:val="20"/>
                <w:szCs w:val="20"/>
              </w:rPr>
              <w:t xml:space="preserve">Fornecimento e serviço de instalações de equipamentos junto a sala de monitoramento no 4º Batalhão de Polícia de Área de Fronteira – Brigada Militar – CRPO FNO e na Polícia Civil (NVR, servidor, rack, nobreak, </w:t>
            </w:r>
            <w:proofErr w:type="spellStart"/>
            <w:r w:rsidRPr="0010107E">
              <w:rPr>
                <w:rFonts w:cstheme="minorHAnsi"/>
                <w:sz w:val="20"/>
                <w:szCs w:val="20"/>
              </w:rPr>
              <w:t>videowall</w:t>
            </w:r>
            <w:proofErr w:type="spellEnd"/>
            <w:r w:rsidRPr="0010107E">
              <w:rPr>
                <w:rFonts w:cstheme="minorHAnsi"/>
                <w:sz w:val="20"/>
                <w:szCs w:val="20"/>
              </w:rPr>
              <w:t>...)</w:t>
            </w:r>
          </w:p>
        </w:tc>
        <w:tc>
          <w:tcPr>
            <w:tcW w:w="339" w:type="dxa"/>
          </w:tcPr>
          <w:p w14:paraId="3E9584DC" w14:textId="77777777" w:rsidR="0010107E" w:rsidRPr="0010107E" w:rsidRDefault="0010107E" w:rsidP="00A34206">
            <w:pPr>
              <w:rPr>
                <w:rFonts w:cstheme="minorHAnsi"/>
                <w:sz w:val="20"/>
                <w:szCs w:val="20"/>
              </w:rPr>
            </w:pPr>
          </w:p>
        </w:tc>
        <w:tc>
          <w:tcPr>
            <w:tcW w:w="398" w:type="dxa"/>
          </w:tcPr>
          <w:p w14:paraId="0916B282" w14:textId="77777777" w:rsidR="0010107E" w:rsidRPr="0010107E" w:rsidRDefault="0010107E" w:rsidP="00A34206">
            <w:pPr>
              <w:rPr>
                <w:rFonts w:cstheme="minorHAnsi"/>
                <w:sz w:val="20"/>
                <w:szCs w:val="20"/>
              </w:rPr>
            </w:pPr>
          </w:p>
        </w:tc>
        <w:tc>
          <w:tcPr>
            <w:tcW w:w="398" w:type="dxa"/>
            <w:shd w:val="clear" w:color="auto" w:fill="A3DBFF"/>
          </w:tcPr>
          <w:p w14:paraId="46CADCC0" w14:textId="77777777" w:rsidR="0010107E" w:rsidRPr="0010107E" w:rsidRDefault="0010107E" w:rsidP="00A34206">
            <w:pPr>
              <w:rPr>
                <w:rFonts w:cstheme="minorHAnsi"/>
                <w:sz w:val="20"/>
                <w:szCs w:val="20"/>
              </w:rPr>
            </w:pPr>
          </w:p>
        </w:tc>
        <w:tc>
          <w:tcPr>
            <w:tcW w:w="424" w:type="dxa"/>
            <w:shd w:val="clear" w:color="auto" w:fill="A3DBFF"/>
          </w:tcPr>
          <w:p w14:paraId="6F837C14" w14:textId="77777777" w:rsidR="0010107E" w:rsidRPr="0010107E" w:rsidRDefault="0010107E" w:rsidP="00A34206">
            <w:pPr>
              <w:rPr>
                <w:rFonts w:cstheme="minorHAnsi"/>
                <w:sz w:val="20"/>
                <w:szCs w:val="20"/>
              </w:rPr>
            </w:pPr>
          </w:p>
        </w:tc>
      </w:tr>
      <w:tr w:rsidR="0010107E" w:rsidRPr="0010107E" w14:paraId="33449522" w14:textId="77777777" w:rsidTr="00A34206">
        <w:tc>
          <w:tcPr>
            <w:tcW w:w="751" w:type="dxa"/>
            <w:vAlign w:val="center"/>
          </w:tcPr>
          <w:p w14:paraId="6FE50223" w14:textId="77777777" w:rsidR="0010107E" w:rsidRPr="0010107E" w:rsidRDefault="0010107E" w:rsidP="00A34206">
            <w:pPr>
              <w:jc w:val="center"/>
              <w:rPr>
                <w:rFonts w:cstheme="minorHAnsi"/>
                <w:sz w:val="20"/>
                <w:szCs w:val="20"/>
              </w:rPr>
            </w:pPr>
            <w:r w:rsidRPr="0010107E">
              <w:rPr>
                <w:rFonts w:cstheme="minorHAnsi"/>
                <w:sz w:val="20"/>
                <w:szCs w:val="20"/>
              </w:rPr>
              <w:t>05</w:t>
            </w:r>
          </w:p>
        </w:tc>
        <w:tc>
          <w:tcPr>
            <w:tcW w:w="6899" w:type="dxa"/>
          </w:tcPr>
          <w:p w14:paraId="3F8FF373" w14:textId="77777777" w:rsidR="0010107E" w:rsidRPr="0010107E" w:rsidRDefault="0010107E" w:rsidP="00A34206">
            <w:pPr>
              <w:jc w:val="both"/>
              <w:rPr>
                <w:rFonts w:cstheme="minorHAnsi"/>
                <w:sz w:val="20"/>
                <w:szCs w:val="20"/>
              </w:rPr>
            </w:pPr>
            <w:r w:rsidRPr="0010107E">
              <w:rPr>
                <w:rFonts w:cstheme="minorHAnsi"/>
                <w:sz w:val="20"/>
                <w:szCs w:val="20"/>
              </w:rPr>
              <w:t>Fornecimento, instalação e configuração de softwares, licenças e finalização de configurações para transmissão de imagens junto ao 4º BPAF, Polícia Civil e Secretaria de Segurança Pública do Estado (SSP)</w:t>
            </w:r>
          </w:p>
        </w:tc>
        <w:tc>
          <w:tcPr>
            <w:tcW w:w="339" w:type="dxa"/>
          </w:tcPr>
          <w:p w14:paraId="107B4AA3" w14:textId="77777777" w:rsidR="0010107E" w:rsidRPr="0010107E" w:rsidRDefault="0010107E" w:rsidP="00A34206">
            <w:pPr>
              <w:rPr>
                <w:rFonts w:cstheme="minorHAnsi"/>
                <w:sz w:val="20"/>
                <w:szCs w:val="20"/>
              </w:rPr>
            </w:pPr>
          </w:p>
        </w:tc>
        <w:tc>
          <w:tcPr>
            <w:tcW w:w="398" w:type="dxa"/>
          </w:tcPr>
          <w:p w14:paraId="64EB0A1B" w14:textId="77777777" w:rsidR="0010107E" w:rsidRPr="0010107E" w:rsidRDefault="0010107E" w:rsidP="00A34206">
            <w:pPr>
              <w:rPr>
                <w:rFonts w:cstheme="minorHAnsi"/>
                <w:sz w:val="20"/>
                <w:szCs w:val="20"/>
              </w:rPr>
            </w:pPr>
          </w:p>
        </w:tc>
        <w:tc>
          <w:tcPr>
            <w:tcW w:w="398" w:type="dxa"/>
            <w:shd w:val="clear" w:color="auto" w:fill="A3DBFF"/>
          </w:tcPr>
          <w:p w14:paraId="27EFA52C" w14:textId="77777777" w:rsidR="0010107E" w:rsidRPr="0010107E" w:rsidRDefault="0010107E" w:rsidP="00A34206">
            <w:pPr>
              <w:rPr>
                <w:rFonts w:cstheme="minorHAnsi"/>
                <w:sz w:val="20"/>
                <w:szCs w:val="20"/>
              </w:rPr>
            </w:pPr>
          </w:p>
        </w:tc>
        <w:tc>
          <w:tcPr>
            <w:tcW w:w="424" w:type="dxa"/>
            <w:shd w:val="clear" w:color="auto" w:fill="A3DBFF"/>
          </w:tcPr>
          <w:p w14:paraId="2FA04A06" w14:textId="77777777" w:rsidR="0010107E" w:rsidRPr="0010107E" w:rsidRDefault="0010107E" w:rsidP="00A34206">
            <w:pPr>
              <w:rPr>
                <w:rFonts w:cstheme="minorHAnsi"/>
                <w:sz w:val="20"/>
                <w:szCs w:val="20"/>
              </w:rPr>
            </w:pPr>
          </w:p>
        </w:tc>
      </w:tr>
      <w:tr w:rsidR="0010107E" w:rsidRPr="0010107E" w14:paraId="1D88D41F" w14:textId="77777777" w:rsidTr="00A34206">
        <w:tc>
          <w:tcPr>
            <w:tcW w:w="751" w:type="dxa"/>
            <w:vAlign w:val="center"/>
          </w:tcPr>
          <w:p w14:paraId="691A01BB" w14:textId="77777777" w:rsidR="0010107E" w:rsidRPr="0010107E" w:rsidRDefault="0010107E" w:rsidP="00A34206">
            <w:pPr>
              <w:jc w:val="center"/>
              <w:rPr>
                <w:rFonts w:cstheme="minorHAnsi"/>
                <w:sz w:val="20"/>
                <w:szCs w:val="20"/>
              </w:rPr>
            </w:pPr>
            <w:r w:rsidRPr="0010107E">
              <w:rPr>
                <w:rFonts w:cstheme="minorHAnsi"/>
                <w:sz w:val="20"/>
                <w:szCs w:val="20"/>
              </w:rPr>
              <w:t>06</w:t>
            </w:r>
          </w:p>
        </w:tc>
        <w:tc>
          <w:tcPr>
            <w:tcW w:w="6899" w:type="dxa"/>
          </w:tcPr>
          <w:p w14:paraId="25C14E9C" w14:textId="77777777" w:rsidR="0010107E" w:rsidRPr="0010107E" w:rsidRDefault="0010107E" w:rsidP="00A34206">
            <w:pPr>
              <w:jc w:val="both"/>
              <w:rPr>
                <w:rFonts w:cstheme="minorHAnsi"/>
                <w:sz w:val="20"/>
                <w:szCs w:val="20"/>
              </w:rPr>
            </w:pPr>
            <w:r w:rsidRPr="0010107E">
              <w:rPr>
                <w:rFonts w:cstheme="minorHAnsi"/>
                <w:sz w:val="20"/>
                <w:szCs w:val="20"/>
              </w:rPr>
              <w:t>Instalação de aparelhos de ar condicionado</w:t>
            </w:r>
          </w:p>
        </w:tc>
        <w:tc>
          <w:tcPr>
            <w:tcW w:w="339" w:type="dxa"/>
          </w:tcPr>
          <w:p w14:paraId="03F16AD3" w14:textId="77777777" w:rsidR="0010107E" w:rsidRPr="0010107E" w:rsidRDefault="0010107E" w:rsidP="00A34206">
            <w:pPr>
              <w:rPr>
                <w:rFonts w:cstheme="minorHAnsi"/>
                <w:sz w:val="20"/>
                <w:szCs w:val="20"/>
              </w:rPr>
            </w:pPr>
          </w:p>
        </w:tc>
        <w:tc>
          <w:tcPr>
            <w:tcW w:w="398" w:type="dxa"/>
            <w:shd w:val="clear" w:color="auto" w:fill="A3DBFF"/>
          </w:tcPr>
          <w:p w14:paraId="5F9BE450" w14:textId="77777777" w:rsidR="0010107E" w:rsidRPr="0010107E" w:rsidRDefault="0010107E" w:rsidP="00A34206">
            <w:pPr>
              <w:rPr>
                <w:rFonts w:cstheme="minorHAnsi"/>
                <w:sz w:val="20"/>
                <w:szCs w:val="20"/>
              </w:rPr>
            </w:pPr>
          </w:p>
        </w:tc>
        <w:tc>
          <w:tcPr>
            <w:tcW w:w="398" w:type="dxa"/>
          </w:tcPr>
          <w:p w14:paraId="7A92ABB9" w14:textId="77777777" w:rsidR="0010107E" w:rsidRPr="0010107E" w:rsidRDefault="0010107E" w:rsidP="00A34206">
            <w:pPr>
              <w:rPr>
                <w:rFonts w:cstheme="minorHAnsi"/>
                <w:sz w:val="20"/>
                <w:szCs w:val="20"/>
              </w:rPr>
            </w:pPr>
          </w:p>
        </w:tc>
        <w:tc>
          <w:tcPr>
            <w:tcW w:w="424" w:type="dxa"/>
          </w:tcPr>
          <w:p w14:paraId="67D2D02A" w14:textId="77777777" w:rsidR="0010107E" w:rsidRPr="0010107E" w:rsidRDefault="0010107E" w:rsidP="00A34206">
            <w:pPr>
              <w:rPr>
                <w:rFonts w:cstheme="minorHAnsi"/>
                <w:sz w:val="20"/>
                <w:szCs w:val="20"/>
              </w:rPr>
            </w:pPr>
          </w:p>
        </w:tc>
      </w:tr>
    </w:tbl>
    <w:p w14:paraId="08F6A1F9" w14:textId="3E1E9F33" w:rsidR="00AA5406" w:rsidRPr="00025918" w:rsidRDefault="00780086" w:rsidP="004C69A1">
      <w:pPr>
        <w:pStyle w:val="PargrafodaLista"/>
        <w:numPr>
          <w:ilvl w:val="1"/>
          <w:numId w:val="20"/>
        </w:numPr>
        <w:spacing w:before="120" w:after="0" w:line="240" w:lineRule="auto"/>
        <w:ind w:left="0" w:firstLine="0"/>
        <w:contextualSpacing w:val="0"/>
        <w:jc w:val="both"/>
        <w:rPr>
          <w:rFonts w:cstheme="minorHAnsi"/>
          <w:sz w:val="24"/>
          <w:szCs w:val="24"/>
        </w:rPr>
      </w:pPr>
      <w:r w:rsidRPr="00025918">
        <w:rPr>
          <w:rFonts w:cstheme="minorHAnsi"/>
          <w:sz w:val="24"/>
          <w:szCs w:val="24"/>
        </w:rPr>
        <w:t>A</w:t>
      </w:r>
      <w:r w:rsidR="00572DEC" w:rsidRPr="00025918">
        <w:rPr>
          <w:rFonts w:cstheme="minorHAnsi"/>
          <w:sz w:val="24"/>
          <w:szCs w:val="24"/>
        </w:rPr>
        <w:t>s entregas, instalações e configuração deverão ocorrer diretamente nas vias públicas</w:t>
      </w:r>
      <w:r w:rsidR="00B0587B">
        <w:rPr>
          <w:rFonts w:cstheme="minorHAnsi"/>
          <w:sz w:val="24"/>
          <w:szCs w:val="24"/>
        </w:rPr>
        <w:t xml:space="preserve"> (conforme </w:t>
      </w:r>
      <w:r w:rsidR="006913B9">
        <w:rPr>
          <w:rFonts w:cstheme="minorHAnsi"/>
          <w:sz w:val="24"/>
          <w:szCs w:val="24"/>
        </w:rPr>
        <w:t xml:space="preserve">resumo apresentado nas tabelas abaixo e maiores </w:t>
      </w:r>
      <w:r w:rsidR="00B0587B">
        <w:rPr>
          <w:rFonts w:cstheme="minorHAnsi"/>
          <w:sz w:val="24"/>
          <w:szCs w:val="24"/>
        </w:rPr>
        <w:t>detalha</w:t>
      </w:r>
      <w:r w:rsidR="006913B9">
        <w:rPr>
          <w:rFonts w:cstheme="minorHAnsi"/>
          <w:sz w:val="24"/>
          <w:szCs w:val="24"/>
        </w:rPr>
        <w:t xml:space="preserve">mentos </w:t>
      </w:r>
      <w:r w:rsidR="00B0587B">
        <w:rPr>
          <w:rFonts w:cstheme="minorHAnsi"/>
          <w:sz w:val="24"/>
          <w:szCs w:val="24"/>
        </w:rPr>
        <w:t>no Projeto Técnico)</w:t>
      </w:r>
      <w:r w:rsidR="00572DEC" w:rsidRPr="00025918">
        <w:rPr>
          <w:rFonts w:cstheme="minorHAnsi"/>
          <w:sz w:val="24"/>
          <w:szCs w:val="24"/>
        </w:rPr>
        <w:t xml:space="preserve"> e junto a sala de monitoramento do 4º BPAF, localizado na Rua Guaira nº 234, Bairro São Francisco e Polícia Civil, localizada na Rua Palmeira nº 229, Bairro Centro e serão acompanhados e orientados por servidores indicados posteriormente pela Administração Municipal e pelo 4º BPAF</w:t>
      </w:r>
      <w:r w:rsidRPr="00025918">
        <w:rPr>
          <w:rFonts w:cstheme="minorHAnsi"/>
          <w:sz w:val="24"/>
          <w:szCs w:val="24"/>
        </w:rPr>
        <w:t>.</w:t>
      </w:r>
    </w:p>
    <w:p w14:paraId="13DF5A59" w14:textId="6A93DD47" w:rsidR="00572DEC" w:rsidRPr="004C69A1" w:rsidRDefault="00572DEC" w:rsidP="004C69A1">
      <w:pPr>
        <w:pStyle w:val="PargrafodaLista"/>
        <w:numPr>
          <w:ilvl w:val="2"/>
          <w:numId w:val="20"/>
        </w:numPr>
        <w:spacing w:before="120" w:after="0" w:line="240" w:lineRule="auto"/>
        <w:ind w:left="709" w:firstLine="0"/>
        <w:contextualSpacing w:val="0"/>
        <w:jc w:val="both"/>
        <w:rPr>
          <w:rFonts w:cstheme="minorHAnsi"/>
          <w:sz w:val="24"/>
          <w:szCs w:val="24"/>
        </w:rPr>
      </w:pPr>
      <w:r w:rsidRPr="00025918">
        <w:rPr>
          <w:rFonts w:cstheme="minorHAnsi"/>
          <w:sz w:val="24"/>
          <w:szCs w:val="24"/>
        </w:rPr>
        <w:t xml:space="preserve">A ordem da </w:t>
      </w:r>
      <w:r w:rsidR="00783F95" w:rsidRPr="00025918">
        <w:rPr>
          <w:rFonts w:cstheme="minorHAnsi"/>
          <w:sz w:val="24"/>
          <w:szCs w:val="24"/>
        </w:rPr>
        <w:t>sequência</w:t>
      </w:r>
      <w:r w:rsidRPr="00025918">
        <w:rPr>
          <w:rFonts w:cstheme="minorHAnsi"/>
          <w:sz w:val="24"/>
          <w:szCs w:val="24"/>
        </w:rPr>
        <w:t xml:space="preserve"> da implantação será definida posteriormente em conjunto com a Secretaria Municipal de Mobilidade Urbana, Comando do 4º BPAF e as </w:t>
      </w:r>
      <w:r w:rsidRPr="004C69A1">
        <w:rPr>
          <w:rFonts w:cstheme="minorHAnsi"/>
          <w:sz w:val="24"/>
          <w:szCs w:val="24"/>
        </w:rPr>
        <w:t>Empresas Vencedoras.</w:t>
      </w:r>
    </w:p>
    <w:p w14:paraId="0DB8AA07" w14:textId="2B924C09" w:rsidR="004C69A1" w:rsidRPr="007F0ED3" w:rsidRDefault="00BB4775" w:rsidP="004C69A1">
      <w:pPr>
        <w:pStyle w:val="PargrafodaLista"/>
        <w:numPr>
          <w:ilvl w:val="1"/>
          <w:numId w:val="20"/>
        </w:numPr>
        <w:tabs>
          <w:tab w:val="num" w:pos="851"/>
        </w:tabs>
        <w:spacing w:before="120" w:line="240" w:lineRule="auto"/>
        <w:contextualSpacing w:val="0"/>
        <w:jc w:val="both"/>
        <w:rPr>
          <w:rFonts w:ascii="Calibri" w:hAnsi="Calibri" w:cs="Calibri"/>
          <w:bCs/>
          <w:sz w:val="24"/>
          <w:szCs w:val="24"/>
        </w:rPr>
      </w:pPr>
      <w:r w:rsidRPr="007F0ED3">
        <w:rPr>
          <w:rFonts w:ascii="Calibri" w:hAnsi="Calibri" w:cs="Calibri"/>
          <w:bCs/>
          <w:sz w:val="24"/>
          <w:szCs w:val="24"/>
        </w:rPr>
        <w:t>A empresa contratada para o fornecimento de materiais e prestação dos serviços de instalação referentes ao Lote 01 (um) deverá iniciar os trabalhos no prazo máximo de até 15 (quinze) dias após a emissão da nota de empenho ou a assinatura do contrato</w:t>
      </w:r>
      <w:r w:rsidR="004C69A1" w:rsidRPr="007F0ED3">
        <w:rPr>
          <w:rFonts w:ascii="Calibri" w:hAnsi="Calibri" w:cs="Calibri"/>
          <w:bCs/>
          <w:sz w:val="24"/>
          <w:szCs w:val="24"/>
        </w:rPr>
        <w:t>.</w:t>
      </w:r>
    </w:p>
    <w:p w14:paraId="0F09DC95" w14:textId="403A937B" w:rsidR="004C69A1" w:rsidRPr="007F0ED3" w:rsidRDefault="00BB4775" w:rsidP="004C69A1">
      <w:pPr>
        <w:pStyle w:val="PargrafodaLista"/>
        <w:numPr>
          <w:ilvl w:val="2"/>
          <w:numId w:val="31"/>
        </w:numPr>
        <w:tabs>
          <w:tab w:val="num" w:pos="851"/>
        </w:tabs>
        <w:spacing w:before="120" w:line="240" w:lineRule="auto"/>
        <w:ind w:left="709" w:firstLine="0"/>
        <w:contextualSpacing w:val="0"/>
        <w:jc w:val="both"/>
        <w:rPr>
          <w:rFonts w:ascii="Calibri" w:hAnsi="Calibri" w:cs="Calibri"/>
          <w:bCs/>
          <w:sz w:val="24"/>
          <w:szCs w:val="24"/>
        </w:rPr>
      </w:pPr>
      <w:r w:rsidRPr="007F0ED3">
        <w:rPr>
          <w:rFonts w:ascii="Calibri" w:hAnsi="Calibri" w:cs="Calibri"/>
          <w:bCs/>
          <w:sz w:val="24"/>
          <w:szCs w:val="24"/>
        </w:rPr>
        <w:t xml:space="preserve">Ao final de cada semana completa de trabalho, a contratada deverá apresentar relatório detalhado contendo os endereços e a quantidade de postes </w:t>
      </w:r>
      <w:r w:rsidR="0082024A">
        <w:rPr>
          <w:rFonts w:ascii="Calibri" w:hAnsi="Calibri" w:cs="Calibri"/>
          <w:bCs/>
          <w:sz w:val="24"/>
          <w:szCs w:val="24"/>
        </w:rPr>
        <w:t>e rede elétrica</w:t>
      </w:r>
      <w:r w:rsidR="0082024A" w:rsidRPr="007F0ED3">
        <w:rPr>
          <w:rFonts w:ascii="Calibri" w:hAnsi="Calibri" w:cs="Calibri"/>
          <w:bCs/>
          <w:sz w:val="24"/>
          <w:szCs w:val="24"/>
        </w:rPr>
        <w:t xml:space="preserve"> </w:t>
      </w:r>
      <w:r w:rsidRPr="007F0ED3">
        <w:rPr>
          <w:rFonts w:ascii="Calibri" w:hAnsi="Calibri" w:cs="Calibri"/>
          <w:bCs/>
          <w:sz w:val="24"/>
          <w:szCs w:val="24"/>
        </w:rPr>
        <w:lastRenderedPageBreak/>
        <w:t>instalados, a fim de possibilitar à Secretaria Municipal de Mobilidade Urbana o contato com as demais empresas para a execução da etapa subsequente nos locais já aptos</w:t>
      </w:r>
      <w:r w:rsidR="004C69A1" w:rsidRPr="007F0ED3">
        <w:rPr>
          <w:rFonts w:ascii="Calibri" w:hAnsi="Calibri" w:cs="Calibri"/>
          <w:bCs/>
          <w:sz w:val="24"/>
          <w:szCs w:val="24"/>
        </w:rPr>
        <w:t>.</w:t>
      </w:r>
    </w:p>
    <w:p w14:paraId="5CAC8E28" w14:textId="4ADCF910" w:rsidR="004C69A1" w:rsidRPr="007F0ED3" w:rsidRDefault="00BB4775" w:rsidP="004C69A1">
      <w:pPr>
        <w:pStyle w:val="PargrafodaLista"/>
        <w:numPr>
          <w:ilvl w:val="1"/>
          <w:numId w:val="20"/>
        </w:numPr>
        <w:spacing w:before="120" w:after="0" w:line="240" w:lineRule="auto"/>
        <w:ind w:left="0" w:firstLine="0"/>
        <w:contextualSpacing w:val="0"/>
        <w:jc w:val="both"/>
        <w:rPr>
          <w:rFonts w:cstheme="minorHAnsi"/>
          <w:sz w:val="24"/>
          <w:szCs w:val="24"/>
        </w:rPr>
      </w:pPr>
      <w:r w:rsidRPr="007F0ED3">
        <w:rPr>
          <w:rFonts w:cstheme="minorHAnsi"/>
          <w:sz w:val="24"/>
          <w:szCs w:val="24"/>
        </w:rPr>
        <w:t>De posse do relatório das instalações do Lote 01 (um), a Secretaria Municipal de Mobilidade Urbana notificará as demais empresas responsáveis pelos Lotes 02 (dois), 03 (três) e 04 (quatro), para que iniciem a entrega dos equipamentos, bem como a prestação dos respectivos serviços.</w:t>
      </w:r>
    </w:p>
    <w:p w14:paraId="56AC35C0" w14:textId="11090140" w:rsidR="00BB4775" w:rsidRPr="007F0ED3" w:rsidRDefault="00BB4775" w:rsidP="004C69A1">
      <w:pPr>
        <w:pStyle w:val="PargrafodaLista"/>
        <w:numPr>
          <w:ilvl w:val="1"/>
          <w:numId w:val="20"/>
        </w:numPr>
        <w:spacing w:before="120" w:after="0" w:line="240" w:lineRule="auto"/>
        <w:ind w:left="0" w:firstLine="0"/>
        <w:contextualSpacing w:val="0"/>
        <w:jc w:val="both"/>
        <w:rPr>
          <w:rFonts w:cstheme="minorHAnsi"/>
          <w:sz w:val="24"/>
          <w:szCs w:val="24"/>
        </w:rPr>
      </w:pPr>
      <w:r w:rsidRPr="007F0ED3">
        <w:rPr>
          <w:rFonts w:cstheme="minorHAnsi"/>
          <w:sz w:val="24"/>
          <w:szCs w:val="24"/>
        </w:rPr>
        <w:t>Dessa forma, transcorrendo as etapas conforme o cronograma previsto, ao final de 60 (sessenta) dias todos os equipamentos estarão devidamente instalados, com os serviços executados ou em execução, assegurando o pleno funcionamento do sistema de videomonitoramento e cerc</w:t>
      </w:r>
      <w:r w:rsidR="00624AD0">
        <w:rPr>
          <w:rFonts w:cstheme="minorHAnsi"/>
          <w:sz w:val="24"/>
          <w:szCs w:val="24"/>
        </w:rPr>
        <w:t>ament</w:t>
      </w:r>
      <w:r w:rsidRPr="007F0ED3">
        <w:rPr>
          <w:rFonts w:cstheme="minorHAnsi"/>
          <w:sz w:val="24"/>
          <w:szCs w:val="24"/>
        </w:rPr>
        <w:t>o eletrônico.</w:t>
      </w:r>
    </w:p>
    <w:p w14:paraId="2374B898" w14:textId="57090F76" w:rsidR="001A3C4D" w:rsidRPr="007F0ED3" w:rsidRDefault="001A3C4D" w:rsidP="004C69A1">
      <w:pPr>
        <w:pStyle w:val="PargrafodaLista"/>
        <w:numPr>
          <w:ilvl w:val="1"/>
          <w:numId w:val="20"/>
        </w:numPr>
        <w:spacing w:before="120" w:after="0" w:line="240" w:lineRule="auto"/>
        <w:ind w:left="0" w:firstLine="0"/>
        <w:contextualSpacing w:val="0"/>
        <w:jc w:val="both"/>
        <w:rPr>
          <w:rFonts w:cstheme="minorHAnsi"/>
          <w:sz w:val="24"/>
          <w:szCs w:val="24"/>
        </w:rPr>
      </w:pPr>
      <w:r w:rsidRPr="007F0ED3">
        <w:rPr>
          <w:rFonts w:cstheme="minorHAnsi"/>
          <w:sz w:val="24"/>
          <w:szCs w:val="24"/>
        </w:rPr>
        <w:t>Quanto ao serviço mensal de internet, este iniciará a partir da confirmação de que todo o sistema está instalado e apto a receber a conexão de internet. Deverá estar disponível durante 24 (vinte e quatro) horas por dia, nos 07 (sete) dias da semana, sem interrupções e demais especificações constantes no Projeto Técnico.</w:t>
      </w:r>
    </w:p>
    <w:p w14:paraId="34E41D53" w14:textId="21AA09B0" w:rsidR="001A3C4D" w:rsidRPr="007F0ED3" w:rsidRDefault="001A3C4D" w:rsidP="004C69A1">
      <w:pPr>
        <w:pStyle w:val="PargrafodaLista"/>
        <w:numPr>
          <w:ilvl w:val="1"/>
          <w:numId w:val="20"/>
        </w:numPr>
        <w:spacing w:before="120" w:after="0" w:line="240" w:lineRule="auto"/>
        <w:ind w:left="0" w:firstLine="0"/>
        <w:contextualSpacing w:val="0"/>
        <w:jc w:val="both"/>
        <w:rPr>
          <w:rFonts w:cstheme="minorHAnsi"/>
          <w:sz w:val="24"/>
          <w:szCs w:val="24"/>
        </w:rPr>
      </w:pPr>
      <w:r w:rsidRPr="007F0ED3">
        <w:rPr>
          <w:rFonts w:cstheme="minorHAnsi"/>
          <w:sz w:val="24"/>
          <w:szCs w:val="24"/>
        </w:rPr>
        <w:t>Quanto aos serviços de manutenção preventiva e corretiva, este ocorrerá por demanda, através de chamados, considerando alguma falha ou problema de funcionamento. Somente serão pagos no mês subsequente os serviços que haviam sido solicitados e efetivamente executados.</w:t>
      </w:r>
    </w:p>
    <w:p w14:paraId="771DBFF2" w14:textId="687E6C46" w:rsidR="001A3C4D" w:rsidRPr="007F0ED3" w:rsidRDefault="001A3C4D" w:rsidP="001A3C4D">
      <w:pPr>
        <w:pStyle w:val="PargrafodaLista"/>
        <w:numPr>
          <w:ilvl w:val="2"/>
          <w:numId w:val="20"/>
        </w:numPr>
        <w:spacing w:before="120" w:after="0" w:line="240" w:lineRule="auto"/>
        <w:ind w:left="851" w:firstLine="0"/>
        <w:contextualSpacing w:val="0"/>
        <w:jc w:val="both"/>
        <w:rPr>
          <w:rFonts w:cstheme="minorHAnsi"/>
          <w:sz w:val="24"/>
          <w:szCs w:val="24"/>
        </w:rPr>
      </w:pPr>
      <w:r w:rsidRPr="007F0ED3">
        <w:rPr>
          <w:rFonts w:cstheme="minorHAnsi"/>
          <w:sz w:val="24"/>
          <w:szCs w:val="24"/>
        </w:rPr>
        <w:t xml:space="preserve">Caso seja necessário a aquisição de equipamentos novos (bens patrimoniais) este deverá ser previamente aprovado pela Secretaria de Mobilidade Urbana e para fins de pagamento, será considerado o valor final do item na presente licitação. </w:t>
      </w:r>
      <w:r w:rsidRPr="007F0ED3">
        <w:rPr>
          <w:rFonts w:ascii="Calibri" w:hAnsi="Calibri" w:cs="Calibri"/>
          <w:sz w:val="24"/>
          <w:szCs w:val="24"/>
        </w:rPr>
        <w:t>Caso haja discordância do valor das peças e/ou equipamentos, o Município tem autonomia para realizar orçamentos comparativos e/ou adquirir de fornecedores ofertantes de menor valor</w:t>
      </w:r>
      <w:r w:rsidR="0054387A" w:rsidRPr="007F0ED3">
        <w:rPr>
          <w:rFonts w:cstheme="minorHAnsi"/>
          <w:sz w:val="24"/>
          <w:szCs w:val="24"/>
        </w:rPr>
        <w:t>.</w:t>
      </w:r>
    </w:p>
    <w:p w14:paraId="33EC9854" w14:textId="3AB213C0" w:rsidR="00186324" w:rsidRPr="00186324" w:rsidRDefault="00186324" w:rsidP="004C69A1">
      <w:pPr>
        <w:pStyle w:val="PargrafodaLista"/>
        <w:numPr>
          <w:ilvl w:val="1"/>
          <w:numId w:val="20"/>
        </w:numPr>
        <w:spacing w:before="120" w:after="0" w:line="240" w:lineRule="auto"/>
        <w:ind w:left="0" w:firstLine="0"/>
        <w:contextualSpacing w:val="0"/>
        <w:jc w:val="both"/>
        <w:rPr>
          <w:rFonts w:cstheme="minorHAnsi"/>
          <w:b/>
          <w:bCs/>
          <w:sz w:val="24"/>
          <w:szCs w:val="24"/>
        </w:rPr>
      </w:pPr>
      <w:r>
        <w:rPr>
          <w:rFonts w:cstheme="minorHAnsi"/>
          <w:sz w:val="24"/>
          <w:szCs w:val="24"/>
        </w:rPr>
        <w:t xml:space="preserve">Abaixo seguem os locais a serem instalados </w:t>
      </w:r>
      <w:r w:rsidR="0010107E">
        <w:rPr>
          <w:rFonts w:cstheme="minorHAnsi"/>
          <w:sz w:val="24"/>
          <w:szCs w:val="24"/>
        </w:rPr>
        <w:t xml:space="preserve">os </w:t>
      </w:r>
      <w:r>
        <w:rPr>
          <w:rFonts w:cstheme="minorHAnsi"/>
          <w:sz w:val="24"/>
          <w:szCs w:val="24"/>
        </w:rPr>
        <w:t>equipamentos novos para a ampliação do sistema de videomonitoramento e cercamento eletrônico (Tabela 03), locais onde já se encontram instalados os equipamentos do videomonitoramento (Tabela 04) e locais onde se encontram instalados os equipamentos do cercamento eletrônico (Tabela 05):</w:t>
      </w:r>
    </w:p>
    <w:p w14:paraId="711E76EE" w14:textId="0DD94AEB" w:rsidR="00025918" w:rsidRDefault="00025918" w:rsidP="003E7CD9">
      <w:pPr>
        <w:pStyle w:val="PargrafodaLista"/>
        <w:spacing w:before="120" w:after="0" w:line="240" w:lineRule="auto"/>
        <w:ind w:left="0"/>
        <w:contextualSpacing w:val="0"/>
        <w:jc w:val="both"/>
        <w:rPr>
          <w:rFonts w:cstheme="minorHAnsi"/>
          <w:b/>
          <w:bCs/>
          <w:sz w:val="24"/>
          <w:szCs w:val="24"/>
        </w:rPr>
      </w:pPr>
      <w:r>
        <w:rPr>
          <w:rFonts w:cstheme="minorHAnsi"/>
          <w:b/>
          <w:bCs/>
          <w:sz w:val="24"/>
          <w:szCs w:val="24"/>
        </w:rPr>
        <w:t>Tabela 03:</w:t>
      </w:r>
    </w:p>
    <w:tbl>
      <w:tblPr>
        <w:tblW w:w="8959" w:type="dxa"/>
        <w:tblInd w:w="108" w:type="dxa"/>
        <w:tblLayout w:type="fixed"/>
        <w:tblLook w:val="0000" w:firstRow="0" w:lastRow="0" w:firstColumn="0" w:lastColumn="0" w:noHBand="0" w:noVBand="0"/>
      </w:tblPr>
      <w:tblGrid>
        <w:gridCol w:w="567"/>
        <w:gridCol w:w="3431"/>
        <w:gridCol w:w="1418"/>
        <w:gridCol w:w="1275"/>
        <w:gridCol w:w="1134"/>
        <w:gridCol w:w="567"/>
        <w:gridCol w:w="567"/>
      </w:tblGrid>
      <w:tr w:rsidR="0010107E" w:rsidRPr="0010107E" w14:paraId="39870CB6" w14:textId="77777777" w:rsidTr="004B0208">
        <w:trPr>
          <w:tblHeader/>
        </w:trPr>
        <w:tc>
          <w:tcPr>
            <w:tcW w:w="3998" w:type="dxa"/>
            <w:gridSpan w:val="2"/>
            <w:tcBorders>
              <w:top w:val="single" w:sz="4" w:space="0" w:color="000000"/>
              <w:left w:val="single" w:sz="4" w:space="0" w:color="000000"/>
              <w:bottom w:val="single" w:sz="4" w:space="0" w:color="000000"/>
              <w:right w:val="single" w:sz="4" w:space="0" w:color="000000"/>
            </w:tcBorders>
            <w:shd w:val="clear" w:color="auto" w:fill="BDD6EE"/>
            <w:vAlign w:val="center"/>
          </w:tcPr>
          <w:p w14:paraId="094AF411" w14:textId="77777777" w:rsidR="0010107E" w:rsidRPr="0010107E" w:rsidRDefault="0010107E" w:rsidP="004B0208">
            <w:pPr>
              <w:contextualSpacing/>
              <w:jc w:val="center"/>
              <w:rPr>
                <w:rFonts w:eastAsia="Calibri" w:cstheme="minorHAnsi"/>
                <w:b/>
                <w:sz w:val="16"/>
                <w:szCs w:val="16"/>
              </w:rPr>
            </w:pPr>
            <w:r w:rsidRPr="0010107E">
              <w:rPr>
                <w:rFonts w:eastAsia="Calibri" w:cstheme="minorHAnsi"/>
                <w:b/>
                <w:sz w:val="16"/>
                <w:szCs w:val="16"/>
              </w:rPr>
              <w:t>Identificação</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BDD6EE"/>
            <w:vAlign w:val="center"/>
          </w:tcPr>
          <w:p w14:paraId="1B81DC50" w14:textId="77777777" w:rsidR="0010107E" w:rsidRPr="0010107E" w:rsidRDefault="0010107E" w:rsidP="004B0208">
            <w:pPr>
              <w:pStyle w:val="Default"/>
              <w:contextualSpacing/>
              <w:jc w:val="center"/>
              <w:rPr>
                <w:rFonts w:asciiTheme="minorHAnsi" w:hAnsiTheme="minorHAnsi" w:cstheme="minorHAnsi"/>
                <w:b/>
                <w:color w:val="auto"/>
                <w:sz w:val="16"/>
                <w:szCs w:val="16"/>
              </w:rPr>
            </w:pPr>
            <w:r w:rsidRPr="0010107E">
              <w:rPr>
                <w:rFonts w:asciiTheme="minorHAnsi" w:hAnsiTheme="minorHAnsi" w:cstheme="minorHAnsi"/>
                <w:b/>
                <w:color w:val="auto"/>
                <w:sz w:val="16"/>
                <w:szCs w:val="16"/>
              </w:rPr>
              <w:t>Geolocalização</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BDD6EE"/>
            <w:vAlign w:val="center"/>
          </w:tcPr>
          <w:p w14:paraId="5FED9C03" w14:textId="77777777" w:rsidR="0010107E" w:rsidRPr="0010107E" w:rsidRDefault="0010107E" w:rsidP="004B0208">
            <w:pPr>
              <w:pStyle w:val="Default"/>
              <w:contextualSpacing/>
              <w:jc w:val="center"/>
              <w:rPr>
                <w:rFonts w:asciiTheme="minorHAnsi" w:hAnsiTheme="minorHAnsi" w:cstheme="minorHAnsi"/>
                <w:b/>
                <w:color w:val="auto"/>
                <w:sz w:val="16"/>
                <w:szCs w:val="16"/>
              </w:rPr>
            </w:pPr>
            <w:r w:rsidRPr="0010107E">
              <w:rPr>
                <w:rFonts w:asciiTheme="minorHAnsi" w:hAnsiTheme="minorHAnsi" w:cstheme="minorHAnsi"/>
                <w:b/>
                <w:color w:val="auto"/>
                <w:sz w:val="16"/>
                <w:szCs w:val="16"/>
              </w:rPr>
              <w:t>Quantidade de câmeras</w:t>
            </w:r>
          </w:p>
        </w:tc>
      </w:tr>
      <w:tr w:rsidR="0010107E" w:rsidRPr="0010107E" w14:paraId="7A811CBA" w14:textId="77777777" w:rsidTr="00A34206">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0CFF71FF" w14:textId="77777777" w:rsidR="0010107E" w:rsidRPr="0010107E" w:rsidRDefault="0010107E" w:rsidP="00A34206">
            <w:pPr>
              <w:contextualSpacing/>
              <w:jc w:val="center"/>
              <w:rPr>
                <w:rFonts w:eastAsia="Calibri" w:cstheme="minorHAnsi"/>
                <w:b/>
                <w:sz w:val="16"/>
                <w:szCs w:val="16"/>
              </w:rPr>
            </w:pPr>
            <w:r w:rsidRPr="0010107E">
              <w:rPr>
                <w:rFonts w:eastAsia="Calibri" w:cstheme="minorHAnsi"/>
                <w:b/>
                <w:sz w:val="16"/>
                <w:szCs w:val="16"/>
              </w:rPr>
              <w:t>Ponto</w:t>
            </w:r>
          </w:p>
        </w:tc>
        <w:tc>
          <w:tcPr>
            <w:tcW w:w="3431"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3EC4E8E0" w14:textId="77777777" w:rsidR="0010107E" w:rsidRPr="0010107E" w:rsidRDefault="0010107E" w:rsidP="00A34206">
            <w:pPr>
              <w:contextualSpacing/>
              <w:jc w:val="center"/>
              <w:rPr>
                <w:rFonts w:eastAsia="Calibri" w:cstheme="minorHAnsi"/>
                <w:b/>
                <w:sz w:val="16"/>
                <w:szCs w:val="16"/>
              </w:rPr>
            </w:pPr>
            <w:r w:rsidRPr="0010107E">
              <w:rPr>
                <w:rFonts w:eastAsia="Calibri" w:cstheme="minorHAnsi"/>
                <w:b/>
                <w:sz w:val="16"/>
                <w:szCs w:val="16"/>
              </w:rPr>
              <w:t>Endereço</w:t>
            </w:r>
          </w:p>
        </w:tc>
        <w:tc>
          <w:tcPr>
            <w:tcW w:w="1418"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326BDC8" w14:textId="77777777" w:rsidR="0010107E" w:rsidRPr="0010107E" w:rsidRDefault="0010107E" w:rsidP="00A34206">
            <w:pPr>
              <w:contextualSpacing/>
              <w:jc w:val="center"/>
              <w:rPr>
                <w:rFonts w:eastAsia="Calibri" w:cstheme="minorHAnsi"/>
                <w:b/>
                <w:sz w:val="16"/>
                <w:szCs w:val="16"/>
              </w:rPr>
            </w:pPr>
            <w:r w:rsidRPr="0010107E">
              <w:rPr>
                <w:rFonts w:eastAsia="Calibri" w:cstheme="minorHAnsi"/>
                <w:b/>
                <w:sz w:val="16"/>
                <w:szCs w:val="16"/>
              </w:rPr>
              <w:t>Lat.</w:t>
            </w:r>
          </w:p>
        </w:tc>
        <w:tc>
          <w:tcPr>
            <w:tcW w:w="1275"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204B646B" w14:textId="77777777" w:rsidR="0010107E" w:rsidRPr="0010107E" w:rsidRDefault="0010107E" w:rsidP="00A34206">
            <w:pPr>
              <w:contextualSpacing/>
              <w:jc w:val="center"/>
              <w:rPr>
                <w:rFonts w:eastAsia="Calibri" w:cstheme="minorHAnsi"/>
                <w:b/>
                <w:sz w:val="16"/>
                <w:szCs w:val="16"/>
              </w:rPr>
            </w:pPr>
            <w:r w:rsidRPr="0010107E">
              <w:rPr>
                <w:rFonts w:eastAsia="Calibri" w:cstheme="minorHAnsi"/>
                <w:b/>
                <w:sz w:val="16"/>
                <w:szCs w:val="16"/>
              </w:rPr>
              <w:t>Long.</w:t>
            </w:r>
          </w:p>
        </w:tc>
        <w:tc>
          <w:tcPr>
            <w:tcW w:w="1134"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075830A5" w14:textId="77777777" w:rsidR="0010107E" w:rsidRPr="0010107E" w:rsidRDefault="0010107E" w:rsidP="00A34206">
            <w:pPr>
              <w:contextualSpacing/>
              <w:jc w:val="center"/>
              <w:rPr>
                <w:rFonts w:eastAsia="Calibri" w:cstheme="minorHAnsi"/>
                <w:b/>
                <w:sz w:val="16"/>
                <w:szCs w:val="16"/>
              </w:rPr>
            </w:pPr>
            <w:proofErr w:type="spellStart"/>
            <w:r w:rsidRPr="0010107E">
              <w:rPr>
                <w:rFonts w:eastAsia="Calibri" w:cstheme="minorHAnsi"/>
                <w:b/>
                <w:sz w:val="16"/>
                <w:szCs w:val="16"/>
              </w:rPr>
              <w:t>Speed</w:t>
            </w:r>
            <w:proofErr w:type="spellEnd"/>
            <w:r w:rsidRPr="0010107E">
              <w:rPr>
                <w:rFonts w:eastAsia="Calibri" w:cstheme="minorHAnsi"/>
                <w:b/>
                <w:sz w:val="16"/>
                <w:szCs w:val="16"/>
              </w:rPr>
              <w:t xml:space="preserve"> Dome</w:t>
            </w:r>
          </w:p>
        </w:tc>
        <w:tc>
          <w:tcPr>
            <w:tcW w:w="5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5D4EE043" w14:textId="77777777" w:rsidR="0010107E" w:rsidRPr="0010107E" w:rsidRDefault="0010107E" w:rsidP="00A34206">
            <w:pPr>
              <w:contextualSpacing/>
              <w:jc w:val="center"/>
              <w:rPr>
                <w:rFonts w:eastAsia="Calibri" w:cstheme="minorHAnsi"/>
                <w:b/>
                <w:sz w:val="16"/>
                <w:szCs w:val="16"/>
              </w:rPr>
            </w:pPr>
            <w:r w:rsidRPr="0010107E">
              <w:rPr>
                <w:rFonts w:eastAsia="Calibri" w:cstheme="minorHAnsi"/>
                <w:b/>
                <w:sz w:val="16"/>
                <w:szCs w:val="16"/>
              </w:rPr>
              <w:t>Fixa</w:t>
            </w:r>
          </w:p>
        </w:tc>
        <w:tc>
          <w:tcPr>
            <w:tcW w:w="567" w:type="dxa"/>
            <w:tcBorders>
              <w:top w:val="single" w:sz="4" w:space="0" w:color="000000"/>
              <w:left w:val="single" w:sz="4" w:space="0" w:color="000000"/>
              <w:bottom w:val="single" w:sz="4" w:space="0" w:color="000000"/>
              <w:right w:val="single" w:sz="4" w:space="0" w:color="000000"/>
            </w:tcBorders>
            <w:shd w:val="clear" w:color="auto" w:fill="BDD6EE"/>
            <w:vAlign w:val="center"/>
          </w:tcPr>
          <w:p w14:paraId="35FE5EA1" w14:textId="77777777" w:rsidR="0010107E" w:rsidRPr="0010107E" w:rsidRDefault="0010107E" w:rsidP="00A34206">
            <w:pPr>
              <w:contextualSpacing/>
              <w:jc w:val="center"/>
              <w:rPr>
                <w:rFonts w:eastAsia="Calibri" w:cstheme="minorHAnsi"/>
                <w:b/>
                <w:sz w:val="16"/>
                <w:szCs w:val="16"/>
              </w:rPr>
            </w:pPr>
            <w:r w:rsidRPr="0010107E">
              <w:rPr>
                <w:rFonts w:eastAsia="Calibri" w:cstheme="minorHAnsi"/>
                <w:b/>
                <w:sz w:val="16"/>
                <w:szCs w:val="16"/>
              </w:rPr>
              <w:t>LPR</w:t>
            </w:r>
          </w:p>
        </w:tc>
      </w:tr>
      <w:tr w:rsidR="0010107E" w:rsidRPr="0010107E" w14:paraId="47BB1201"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46380E65"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01</w:t>
            </w:r>
          </w:p>
        </w:tc>
        <w:tc>
          <w:tcPr>
            <w:tcW w:w="3431" w:type="dxa"/>
            <w:tcBorders>
              <w:top w:val="single" w:sz="4" w:space="0" w:color="000000"/>
              <w:left w:val="single" w:sz="4" w:space="0" w:color="000000"/>
              <w:bottom w:val="single" w:sz="4" w:space="0" w:color="000000"/>
              <w:right w:val="single" w:sz="4" w:space="0" w:color="000000"/>
            </w:tcBorders>
            <w:vAlign w:val="center"/>
          </w:tcPr>
          <w:p w14:paraId="6F8D1839"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Av. América / Rua Das Missões (DAER)</w:t>
            </w:r>
          </w:p>
        </w:tc>
        <w:tc>
          <w:tcPr>
            <w:tcW w:w="1418" w:type="dxa"/>
            <w:tcBorders>
              <w:top w:val="single" w:sz="4" w:space="0" w:color="000000"/>
              <w:left w:val="single" w:sz="4" w:space="0" w:color="000000"/>
              <w:bottom w:val="single" w:sz="4" w:space="0" w:color="000000"/>
              <w:right w:val="single" w:sz="4" w:space="0" w:color="000000"/>
            </w:tcBorders>
            <w:vAlign w:val="center"/>
          </w:tcPr>
          <w:p w14:paraId="12E73341"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-27.872500</w:t>
            </w:r>
          </w:p>
        </w:tc>
        <w:tc>
          <w:tcPr>
            <w:tcW w:w="1275" w:type="dxa"/>
            <w:tcBorders>
              <w:top w:val="single" w:sz="4" w:space="0" w:color="000000"/>
              <w:left w:val="single" w:sz="4" w:space="0" w:color="000000"/>
              <w:bottom w:val="single" w:sz="4" w:space="0" w:color="000000"/>
              <w:right w:val="single" w:sz="4" w:space="0" w:color="000000"/>
            </w:tcBorders>
            <w:vAlign w:val="center"/>
          </w:tcPr>
          <w:p w14:paraId="4AA5F17F"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-54.470683</w:t>
            </w:r>
          </w:p>
        </w:tc>
        <w:tc>
          <w:tcPr>
            <w:tcW w:w="1134" w:type="dxa"/>
            <w:tcBorders>
              <w:top w:val="single" w:sz="4" w:space="0" w:color="000000"/>
              <w:left w:val="single" w:sz="4" w:space="0" w:color="000000"/>
              <w:bottom w:val="single" w:sz="4" w:space="0" w:color="000000"/>
              <w:right w:val="single" w:sz="4" w:space="0" w:color="000000"/>
            </w:tcBorders>
            <w:vAlign w:val="center"/>
          </w:tcPr>
          <w:p w14:paraId="5B2E6768" w14:textId="77777777" w:rsidR="0010107E" w:rsidRPr="0010107E" w:rsidRDefault="0010107E" w:rsidP="00A34206">
            <w:pPr>
              <w:pStyle w:val="Default"/>
              <w:snapToGrid w:val="0"/>
              <w:contextualSpacing/>
              <w:jc w:val="center"/>
              <w:rPr>
                <w:rFonts w:asciiTheme="minorHAnsi" w:hAnsiTheme="minorHAnsi" w:cstheme="minorHAnsi"/>
                <w:b/>
                <w:bCs/>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E41EB8E"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61F67A34"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234DB959"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6EAE8687"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02</w:t>
            </w:r>
          </w:p>
        </w:tc>
        <w:tc>
          <w:tcPr>
            <w:tcW w:w="3431" w:type="dxa"/>
            <w:tcBorders>
              <w:left w:val="single" w:sz="4" w:space="0" w:color="000000"/>
              <w:bottom w:val="single" w:sz="4" w:space="0" w:color="000000"/>
              <w:right w:val="single" w:sz="4" w:space="0" w:color="000000"/>
            </w:tcBorders>
            <w:vAlign w:val="center"/>
          </w:tcPr>
          <w:p w14:paraId="386BE4E6"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Av. Rio Branco / Av. Santa Cruz (Rótula Loja Colombo)</w:t>
            </w:r>
          </w:p>
        </w:tc>
        <w:tc>
          <w:tcPr>
            <w:tcW w:w="1418" w:type="dxa"/>
            <w:tcBorders>
              <w:top w:val="single" w:sz="4" w:space="0" w:color="000000"/>
              <w:left w:val="single" w:sz="4" w:space="0" w:color="000000"/>
              <w:bottom w:val="single" w:sz="4" w:space="0" w:color="000000"/>
              <w:right w:val="single" w:sz="4" w:space="0" w:color="000000"/>
            </w:tcBorders>
            <w:vAlign w:val="center"/>
          </w:tcPr>
          <w:p w14:paraId="1E392F23" w14:textId="77777777" w:rsidR="0010107E" w:rsidRPr="0010107E" w:rsidRDefault="0010107E" w:rsidP="00A34206">
            <w:pPr>
              <w:contextualSpacing/>
              <w:jc w:val="center"/>
              <w:rPr>
                <w:rFonts w:eastAsia="Calibri" w:cstheme="minorHAnsi"/>
                <w:sz w:val="16"/>
                <w:szCs w:val="16"/>
              </w:rPr>
            </w:pPr>
            <w:r w:rsidRPr="0010107E">
              <w:rPr>
                <w:rFonts w:eastAsia="Calibri" w:cstheme="minorHAnsi"/>
                <w:sz w:val="16"/>
                <w:szCs w:val="16"/>
              </w:rPr>
              <w:t>-27.870038</w:t>
            </w:r>
          </w:p>
        </w:tc>
        <w:tc>
          <w:tcPr>
            <w:tcW w:w="1275" w:type="dxa"/>
            <w:tcBorders>
              <w:top w:val="single" w:sz="4" w:space="0" w:color="000000"/>
              <w:left w:val="single" w:sz="4" w:space="0" w:color="000000"/>
              <w:bottom w:val="single" w:sz="4" w:space="0" w:color="000000"/>
              <w:right w:val="single" w:sz="4" w:space="0" w:color="000000"/>
            </w:tcBorders>
            <w:vAlign w:val="center"/>
          </w:tcPr>
          <w:p w14:paraId="12D2148E" w14:textId="77777777" w:rsidR="0010107E" w:rsidRPr="0010107E" w:rsidRDefault="0010107E" w:rsidP="00A34206">
            <w:pPr>
              <w:pStyle w:val="Default"/>
              <w:contextualSpacing/>
              <w:jc w:val="center"/>
              <w:rPr>
                <w:rFonts w:asciiTheme="minorHAnsi" w:hAnsiTheme="minorHAnsi" w:cstheme="minorHAnsi"/>
                <w:color w:val="auto"/>
                <w:sz w:val="16"/>
                <w:szCs w:val="16"/>
              </w:rPr>
            </w:pPr>
            <w:r w:rsidRPr="0010107E">
              <w:rPr>
                <w:rFonts w:asciiTheme="minorHAnsi" w:hAnsiTheme="minorHAnsi" w:cstheme="minorHAnsi"/>
                <w:color w:val="auto"/>
                <w:sz w:val="16"/>
                <w:szCs w:val="16"/>
              </w:rPr>
              <w:t>-54.479701</w:t>
            </w:r>
          </w:p>
        </w:tc>
        <w:tc>
          <w:tcPr>
            <w:tcW w:w="1134" w:type="dxa"/>
            <w:tcBorders>
              <w:top w:val="single" w:sz="4" w:space="0" w:color="000000"/>
              <w:left w:val="single" w:sz="4" w:space="0" w:color="000000"/>
              <w:bottom w:val="single" w:sz="4" w:space="0" w:color="000000"/>
              <w:right w:val="single" w:sz="4" w:space="0" w:color="000000"/>
            </w:tcBorders>
            <w:vAlign w:val="center"/>
          </w:tcPr>
          <w:p w14:paraId="206B3FF7" w14:textId="77777777" w:rsidR="0010107E" w:rsidRPr="0010107E" w:rsidRDefault="0010107E" w:rsidP="00A34206">
            <w:pPr>
              <w:pStyle w:val="Default"/>
              <w:snapToGrid w:val="0"/>
              <w:contextualSpacing/>
              <w:jc w:val="center"/>
              <w:rPr>
                <w:rFonts w:asciiTheme="minorHAnsi" w:hAnsiTheme="minorHAnsi" w:cstheme="minorHAnsi"/>
                <w:b/>
                <w:bCs/>
                <w:sz w:val="16"/>
                <w:szCs w:val="16"/>
              </w:rPr>
            </w:pPr>
          </w:p>
        </w:tc>
        <w:tc>
          <w:tcPr>
            <w:tcW w:w="567" w:type="dxa"/>
            <w:tcBorders>
              <w:left w:val="single" w:sz="4" w:space="0" w:color="000000"/>
              <w:bottom w:val="single" w:sz="4" w:space="0" w:color="000000"/>
              <w:right w:val="single" w:sz="4" w:space="0" w:color="000000"/>
            </w:tcBorders>
            <w:vAlign w:val="center"/>
          </w:tcPr>
          <w:p w14:paraId="4D8198EF"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7FD4D71F"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1BA84DA8"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77CC532F"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03</w:t>
            </w:r>
          </w:p>
        </w:tc>
        <w:tc>
          <w:tcPr>
            <w:tcW w:w="3431" w:type="dxa"/>
            <w:tcBorders>
              <w:left w:val="single" w:sz="4" w:space="0" w:color="000000"/>
              <w:bottom w:val="single" w:sz="4" w:space="0" w:color="000000"/>
              <w:right w:val="single" w:sz="4" w:space="0" w:color="000000"/>
            </w:tcBorders>
            <w:vAlign w:val="center"/>
          </w:tcPr>
          <w:p w14:paraId="74A039B1"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Rua Dr. João </w:t>
            </w:r>
            <w:proofErr w:type="spellStart"/>
            <w:r w:rsidRPr="0010107E">
              <w:rPr>
                <w:rFonts w:asciiTheme="minorHAnsi" w:hAnsiTheme="minorHAnsi" w:cstheme="minorHAnsi"/>
                <w:sz w:val="16"/>
                <w:szCs w:val="16"/>
              </w:rPr>
              <w:t>Dahne</w:t>
            </w:r>
            <w:proofErr w:type="spellEnd"/>
            <w:r w:rsidRPr="0010107E">
              <w:rPr>
                <w:rFonts w:asciiTheme="minorHAnsi" w:hAnsiTheme="minorHAnsi" w:cstheme="minorHAnsi"/>
                <w:sz w:val="16"/>
                <w:szCs w:val="16"/>
              </w:rPr>
              <w:t xml:space="preserve"> / Rua Guaporé (Câmara de Vereadores)</w:t>
            </w:r>
          </w:p>
        </w:tc>
        <w:tc>
          <w:tcPr>
            <w:tcW w:w="1418" w:type="dxa"/>
            <w:tcBorders>
              <w:top w:val="single" w:sz="4" w:space="0" w:color="000000"/>
              <w:left w:val="single" w:sz="4" w:space="0" w:color="000000"/>
              <w:bottom w:val="single" w:sz="4" w:space="0" w:color="000000"/>
              <w:right w:val="single" w:sz="4" w:space="0" w:color="000000"/>
            </w:tcBorders>
            <w:vAlign w:val="center"/>
          </w:tcPr>
          <w:p w14:paraId="41D232D0"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-27.870800</w:t>
            </w:r>
          </w:p>
        </w:tc>
        <w:tc>
          <w:tcPr>
            <w:tcW w:w="1275" w:type="dxa"/>
            <w:tcBorders>
              <w:top w:val="single" w:sz="4" w:space="0" w:color="000000"/>
              <w:left w:val="single" w:sz="4" w:space="0" w:color="000000"/>
              <w:bottom w:val="single" w:sz="4" w:space="0" w:color="000000"/>
              <w:right w:val="single" w:sz="4" w:space="0" w:color="000000"/>
            </w:tcBorders>
            <w:vAlign w:val="center"/>
          </w:tcPr>
          <w:p w14:paraId="37F4249D"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-54.480834</w:t>
            </w:r>
          </w:p>
        </w:tc>
        <w:tc>
          <w:tcPr>
            <w:tcW w:w="1134" w:type="dxa"/>
            <w:tcBorders>
              <w:top w:val="single" w:sz="4" w:space="0" w:color="000000"/>
              <w:left w:val="single" w:sz="4" w:space="0" w:color="000000"/>
              <w:bottom w:val="single" w:sz="4" w:space="0" w:color="000000"/>
              <w:right w:val="single" w:sz="4" w:space="0" w:color="000000"/>
            </w:tcBorders>
            <w:vAlign w:val="center"/>
          </w:tcPr>
          <w:p w14:paraId="2C2D66B7" w14:textId="77777777" w:rsidR="0010107E" w:rsidRPr="0010107E" w:rsidRDefault="0010107E" w:rsidP="00A34206">
            <w:pPr>
              <w:pStyle w:val="Default"/>
              <w:snapToGrid w:val="0"/>
              <w:contextualSpacing/>
              <w:jc w:val="center"/>
              <w:rPr>
                <w:rFonts w:asciiTheme="minorHAnsi" w:hAnsiTheme="minorHAnsi" w:cstheme="minorHAnsi"/>
                <w:b/>
                <w:bCs/>
                <w:sz w:val="16"/>
                <w:szCs w:val="16"/>
              </w:rPr>
            </w:pPr>
          </w:p>
        </w:tc>
        <w:tc>
          <w:tcPr>
            <w:tcW w:w="567" w:type="dxa"/>
            <w:tcBorders>
              <w:left w:val="single" w:sz="4" w:space="0" w:color="000000"/>
              <w:bottom w:val="single" w:sz="4" w:space="0" w:color="000000"/>
              <w:right w:val="single" w:sz="4" w:space="0" w:color="000000"/>
            </w:tcBorders>
            <w:vAlign w:val="center"/>
          </w:tcPr>
          <w:p w14:paraId="64CA3F7D"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5</w:t>
            </w:r>
          </w:p>
        </w:tc>
        <w:tc>
          <w:tcPr>
            <w:tcW w:w="567" w:type="dxa"/>
            <w:tcBorders>
              <w:top w:val="single" w:sz="4" w:space="0" w:color="000000"/>
              <w:left w:val="single" w:sz="4" w:space="0" w:color="000000"/>
              <w:bottom w:val="single" w:sz="4" w:space="0" w:color="000000"/>
              <w:right w:val="single" w:sz="4" w:space="0" w:color="000000"/>
            </w:tcBorders>
            <w:vAlign w:val="center"/>
          </w:tcPr>
          <w:p w14:paraId="3DF2836A"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531B3D03" w14:textId="77777777" w:rsidTr="0010107E">
        <w:trPr>
          <w:trHeight w:val="306"/>
        </w:trPr>
        <w:tc>
          <w:tcPr>
            <w:tcW w:w="567" w:type="dxa"/>
            <w:tcBorders>
              <w:top w:val="single" w:sz="4" w:space="0" w:color="000000"/>
              <w:left w:val="single" w:sz="4" w:space="0" w:color="000000"/>
              <w:bottom w:val="single" w:sz="4" w:space="0" w:color="000000"/>
              <w:right w:val="single" w:sz="4" w:space="0" w:color="000000"/>
            </w:tcBorders>
            <w:vAlign w:val="center"/>
          </w:tcPr>
          <w:p w14:paraId="22B7D8D6" w14:textId="77777777" w:rsidR="0010107E" w:rsidRPr="0010107E" w:rsidRDefault="0010107E" w:rsidP="00A34206">
            <w:pPr>
              <w:pStyle w:val="Default"/>
              <w:contextualSpacing/>
              <w:jc w:val="center"/>
              <w:rPr>
                <w:rFonts w:asciiTheme="minorHAnsi" w:hAnsiTheme="minorHAnsi" w:cstheme="minorHAnsi"/>
                <w:b/>
                <w:bCs/>
                <w:sz w:val="16"/>
                <w:szCs w:val="16"/>
              </w:rPr>
            </w:pPr>
            <w:r w:rsidRPr="0010107E">
              <w:rPr>
                <w:rFonts w:asciiTheme="minorHAnsi" w:hAnsiTheme="minorHAnsi" w:cstheme="minorHAnsi"/>
                <w:b/>
                <w:bCs/>
                <w:sz w:val="16"/>
                <w:szCs w:val="16"/>
              </w:rPr>
              <w:t>04</w:t>
            </w:r>
          </w:p>
        </w:tc>
        <w:tc>
          <w:tcPr>
            <w:tcW w:w="3431" w:type="dxa"/>
            <w:tcBorders>
              <w:left w:val="single" w:sz="4" w:space="0" w:color="000000"/>
              <w:bottom w:val="single" w:sz="4" w:space="0" w:color="000000"/>
              <w:right w:val="single" w:sz="4" w:space="0" w:color="000000"/>
            </w:tcBorders>
            <w:vAlign w:val="center"/>
          </w:tcPr>
          <w:p w14:paraId="02064311"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sz w:val="16"/>
                <w:szCs w:val="16"/>
              </w:rPr>
              <w:t>Rua Caxias, 894 (UPA)</w:t>
            </w:r>
          </w:p>
        </w:tc>
        <w:tc>
          <w:tcPr>
            <w:tcW w:w="1418" w:type="dxa"/>
            <w:tcBorders>
              <w:top w:val="single" w:sz="4" w:space="0" w:color="000000"/>
              <w:left w:val="single" w:sz="4" w:space="0" w:color="000000"/>
              <w:bottom w:val="single" w:sz="4" w:space="0" w:color="000000"/>
              <w:right w:val="single" w:sz="4" w:space="0" w:color="000000"/>
            </w:tcBorders>
            <w:vAlign w:val="center"/>
          </w:tcPr>
          <w:p w14:paraId="454794EE"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-27.867146</w:t>
            </w:r>
          </w:p>
        </w:tc>
        <w:tc>
          <w:tcPr>
            <w:tcW w:w="1275" w:type="dxa"/>
            <w:tcBorders>
              <w:top w:val="single" w:sz="4" w:space="0" w:color="000000"/>
              <w:left w:val="single" w:sz="4" w:space="0" w:color="000000"/>
              <w:bottom w:val="single" w:sz="4" w:space="0" w:color="000000"/>
              <w:right w:val="single" w:sz="4" w:space="0" w:color="000000"/>
            </w:tcBorders>
            <w:vAlign w:val="center"/>
          </w:tcPr>
          <w:p w14:paraId="66293951"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-54.486575</w:t>
            </w:r>
          </w:p>
        </w:tc>
        <w:tc>
          <w:tcPr>
            <w:tcW w:w="1134" w:type="dxa"/>
            <w:tcBorders>
              <w:top w:val="single" w:sz="4" w:space="0" w:color="000000"/>
              <w:left w:val="single" w:sz="4" w:space="0" w:color="000000"/>
              <w:bottom w:val="single" w:sz="4" w:space="0" w:color="000000"/>
              <w:right w:val="single" w:sz="4" w:space="0" w:color="000000"/>
            </w:tcBorders>
            <w:vAlign w:val="center"/>
          </w:tcPr>
          <w:p w14:paraId="5688B483" w14:textId="77777777" w:rsidR="0010107E" w:rsidRPr="0010107E" w:rsidRDefault="0010107E" w:rsidP="00A34206">
            <w:pPr>
              <w:pStyle w:val="Default"/>
              <w:snapToGrid w:val="0"/>
              <w:contextualSpacing/>
              <w:jc w:val="center"/>
              <w:rPr>
                <w:rFonts w:asciiTheme="minorHAnsi" w:hAnsiTheme="minorHAnsi" w:cstheme="minorHAnsi"/>
                <w:b/>
                <w:bCs/>
                <w:sz w:val="16"/>
                <w:szCs w:val="16"/>
              </w:rPr>
            </w:pPr>
          </w:p>
        </w:tc>
        <w:tc>
          <w:tcPr>
            <w:tcW w:w="567" w:type="dxa"/>
            <w:tcBorders>
              <w:left w:val="single" w:sz="4" w:space="0" w:color="000000"/>
              <w:bottom w:val="single" w:sz="4" w:space="0" w:color="000000"/>
              <w:right w:val="single" w:sz="4" w:space="0" w:color="000000"/>
            </w:tcBorders>
            <w:vAlign w:val="center"/>
          </w:tcPr>
          <w:p w14:paraId="5581E87F"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73C120FB"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0CF82E70"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5700716F"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05</w:t>
            </w:r>
          </w:p>
        </w:tc>
        <w:tc>
          <w:tcPr>
            <w:tcW w:w="3431" w:type="dxa"/>
            <w:tcBorders>
              <w:left w:val="single" w:sz="4" w:space="0" w:color="000000"/>
              <w:bottom w:val="single" w:sz="4" w:space="0" w:color="000000"/>
              <w:right w:val="single" w:sz="4" w:space="0" w:color="000000"/>
            </w:tcBorders>
            <w:vAlign w:val="center"/>
          </w:tcPr>
          <w:p w14:paraId="470C84E4"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Av. Santa Cruz / Av. Inhacorá</w:t>
            </w:r>
          </w:p>
        </w:tc>
        <w:tc>
          <w:tcPr>
            <w:tcW w:w="1418" w:type="dxa"/>
            <w:tcBorders>
              <w:top w:val="single" w:sz="4" w:space="0" w:color="000000"/>
              <w:left w:val="single" w:sz="4" w:space="0" w:color="000000"/>
              <w:bottom w:val="single" w:sz="4" w:space="0" w:color="000000"/>
              <w:right w:val="single" w:sz="4" w:space="0" w:color="000000"/>
            </w:tcBorders>
            <w:vAlign w:val="center"/>
          </w:tcPr>
          <w:p w14:paraId="4653094D"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-27.863738</w:t>
            </w:r>
          </w:p>
        </w:tc>
        <w:tc>
          <w:tcPr>
            <w:tcW w:w="1275" w:type="dxa"/>
            <w:tcBorders>
              <w:top w:val="single" w:sz="4" w:space="0" w:color="000000"/>
              <w:left w:val="single" w:sz="4" w:space="0" w:color="000000"/>
              <w:bottom w:val="single" w:sz="4" w:space="0" w:color="000000"/>
              <w:right w:val="single" w:sz="4" w:space="0" w:color="000000"/>
            </w:tcBorders>
            <w:vAlign w:val="center"/>
          </w:tcPr>
          <w:p w14:paraId="7A98AD14"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-54.479977</w:t>
            </w:r>
          </w:p>
        </w:tc>
        <w:tc>
          <w:tcPr>
            <w:tcW w:w="1134" w:type="dxa"/>
            <w:tcBorders>
              <w:top w:val="single" w:sz="4" w:space="0" w:color="000000"/>
              <w:left w:val="single" w:sz="4" w:space="0" w:color="000000"/>
              <w:bottom w:val="single" w:sz="4" w:space="0" w:color="000000"/>
              <w:right w:val="single" w:sz="4" w:space="0" w:color="000000"/>
            </w:tcBorders>
            <w:vAlign w:val="center"/>
          </w:tcPr>
          <w:p w14:paraId="4E34DDDD" w14:textId="77777777" w:rsidR="0010107E" w:rsidRPr="0010107E" w:rsidRDefault="0010107E" w:rsidP="00A34206">
            <w:pPr>
              <w:pStyle w:val="Default"/>
              <w:snapToGrid w:val="0"/>
              <w:contextualSpacing/>
              <w:jc w:val="center"/>
              <w:rPr>
                <w:rFonts w:asciiTheme="minorHAnsi" w:hAnsiTheme="minorHAnsi" w:cstheme="minorHAnsi"/>
                <w:b/>
                <w:bCs/>
                <w:sz w:val="16"/>
                <w:szCs w:val="16"/>
              </w:rPr>
            </w:pPr>
          </w:p>
        </w:tc>
        <w:tc>
          <w:tcPr>
            <w:tcW w:w="567" w:type="dxa"/>
            <w:tcBorders>
              <w:left w:val="single" w:sz="4" w:space="0" w:color="000000"/>
              <w:bottom w:val="single" w:sz="4" w:space="0" w:color="000000"/>
              <w:right w:val="single" w:sz="4" w:space="0" w:color="000000"/>
            </w:tcBorders>
            <w:vAlign w:val="center"/>
          </w:tcPr>
          <w:p w14:paraId="5D303C07"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1E7BC318"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049BBC8C"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281A3370"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06</w:t>
            </w:r>
          </w:p>
        </w:tc>
        <w:tc>
          <w:tcPr>
            <w:tcW w:w="3431" w:type="dxa"/>
            <w:tcBorders>
              <w:left w:val="single" w:sz="4" w:space="0" w:color="000000"/>
              <w:bottom w:val="single" w:sz="4" w:space="0" w:color="000000"/>
              <w:right w:val="single" w:sz="4" w:space="0" w:color="000000"/>
            </w:tcBorders>
            <w:vAlign w:val="center"/>
          </w:tcPr>
          <w:p w14:paraId="103424BC"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Av. Borges de Medeiros/ Rua Uruguaiana (Mercado TG)</w:t>
            </w:r>
          </w:p>
        </w:tc>
        <w:tc>
          <w:tcPr>
            <w:tcW w:w="1418" w:type="dxa"/>
            <w:tcBorders>
              <w:top w:val="single" w:sz="4" w:space="0" w:color="000000"/>
              <w:left w:val="single" w:sz="4" w:space="0" w:color="000000"/>
              <w:bottom w:val="single" w:sz="4" w:space="0" w:color="000000"/>
              <w:right w:val="single" w:sz="4" w:space="0" w:color="000000"/>
            </w:tcBorders>
            <w:vAlign w:val="center"/>
          </w:tcPr>
          <w:p w14:paraId="3B71F9FE"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-27.878827</w:t>
            </w:r>
          </w:p>
        </w:tc>
        <w:tc>
          <w:tcPr>
            <w:tcW w:w="1275" w:type="dxa"/>
            <w:tcBorders>
              <w:top w:val="single" w:sz="4" w:space="0" w:color="000000"/>
              <w:left w:val="single" w:sz="4" w:space="0" w:color="000000"/>
              <w:bottom w:val="single" w:sz="4" w:space="0" w:color="000000"/>
              <w:right w:val="single" w:sz="4" w:space="0" w:color="000000"/>
            </w:tcBorders>
            <w:vAlign w:val="center"/>
          </w:tcPr>
          <w:p w14:paraId="1E9059DF"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-54.493488</w:t>
            </w:r>
          </w:p>
        </w:tc>
        <w:tc>
          <w:tcPr>
            <w:tcW w:w="1134" w:type="dxa"/>
            <w:tcBorders>
              <w:top w:val="single" w:sz="4" w:space="0" w:color="000000"/>
              <w:left w:val="single" w:sz="4" w:space="0" w:color="000000"/>
              <w:bottom w:val="single" w:sz="4" w:space="0" w:color="000000"/>
              <w:right w:val="single" w:sz="4" w:space="0" w:color="000000"/>
            </w:tcBorders>
            <w:vAlign w:val="center"/>
          </w:tcPr>
          <w:p w14:paraId="22D47643"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4BC9AF4C"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1356D0FA"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0C79FC4F"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659D0366"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07</w:t>
            </w:r>
          </w:p>
        </w:tc>
        <w:tc>
          <w:tcPr>
            <w:tcW w:w="3431" w:type="dxa"/>
            <w:tcBorders>
              <w:left w:val="single" w:sz="4" w:space="0" w:color="000000"/>
              <w:bottom w:val="single" w:sz="4" w:space="0" w:color="000000"/>
              <w:right w:val="single" w:sz="4" w:space="0" w:color="000000"/>
            </w:tcBorders>
            <w:vAlign w:val="center"/>
          </w:tcPr>
          <w:p w14:paraId="53985744"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Rua João Pedro </w:t>
            </w:r>
            <w:proofErr w:type="spellStart"/>
            <w:r w:rsidRPr="0010107E">
              <w:rPr>
                <w:rFonts w:asciiTheme="minorHAnsi" w:hAnsiTheme="minorHAnsi" w:cstheme="minorHAnsi"/>
                <w:sz w:val="16"/>
                <w:szCs w:val="16"/>
              </w:rPr>
              <w:t>Timm</w:t>
            </w:r>
            <w:proofErr w:type="spellEnd"/>
            <w:r w:rsidRPr="0010107E">
              <w:rPr>
                <w:rFonts w:asciiTheme="minorHAnsi" w:hAnsiTheme="minorHAnsi" w:cstheme="minorHAnsi"/>
                <w:sz w:val="16"/>
                <w:szCs w:val="16"/>
              </w:rPr>
              <w:t xml:space="preserve"> / Rua </w:t>
            </w:r>
            <w:proofErr w:type="spellStart"/>
            <w:r w:rsidRPr="0010107E">
              <w:rPr>
                <w:rFonts w:asciiTheme="minorHAnsi" w:hAnsiTheme="minorHAnsi" w:cstheme="minorHAnsi"/>
                <w:sz w:val="16"/>
                <w:szCs w:val="16"/>
              </w:rPr>
              <w:t>Edwino</w:t>
            </w:r>
            <w:proofErr w:type="spellEnd"/>
            <w:r w:rsidRPr="0010107E">
              <w:rPr>
                <w:rFonts w:asciiTheme="minorHAnsi" w:hAnsiTheme="minorHAnsi" w:cstheme="minorHAnsi"/>
                <w:sz w:val="16"/>
                <w:szCs w:val="16"/>
              </w:rPr>
              <w:t xml:space="preserve"> Fenner (Rótula Sulina)</w:t>
            </w:r>
          </w:p>
        </w:tc>
        <w:tc>
          <w:tcPr>
            <w:tcW w:w="1418" w:type="dxa"/>
            <w:tcBorders>
              <w:top w:val="single" w:sz="4" w:space="0" w:color="000000"/>
              <w:left w:val="single" w:sz="4" w:space="0" w:color="000000"/>
              <w:bottom w:val="single" w:sz="4" w:space="0" w:color="000000"/>
              <w:right w:val="single" w:sz="4" w:space="0" w:color="000000"/>
            </w:tcBorders>
            <w:vAlign w:val="center"/>
          </w:tcPr>
          <w:p w14:paraId="1658A52C"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-27.870466</w:t>
            </w:r>
          </w:p>
        </w:tc>
        <w:tc>
          <w:tcPr>
            <w:tcW w:w="1275" w:type="dxa"/>
            <w:tcBorders>
              <w:top w:val="single" w:sz="4" w:space="0" w:color="000000"/>
              <w:left w:val="single" w:sz="4" w:space="0" w:color="000000"/>
              <w:bottom w:val="single" w:sz="4" w:space="0" w:color="000000"/>
              <w:right w:val="single" w:sz="4" w:space="0" w:color="000000"/>
            </w:tcBorders>
            <w:vAlign w:val="center"/>
          </w:tcPr>
          <w:p w14:paraId="61C537D0"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-54.489444</w:t>
            </w:r>
          </w:p>
        </w:tc>
        <w:tc>
          <w:tcPr>
            <w:tcW w:w="1134" w:type="dxa"/>
            <w:tcBorders>
              <w:top w:val="single" w:sz="4" w:space="0" w:color="000000"/>
              <w:left w:val="single" w:sz="4" w:space="0" w:color="000000"/>
              <w:bottom w:val="single" w:sz="4" w:space="0" w:color="000000"/>
              <w:right w:val="single" w:sz="4" w:space="0" w:color="000000"/>
            </w:tcBorders>
            <w:vAlign w:val="center"/>
          </w:tcPr>
          <w:p w14:paraId="65FB148E"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6C507E4C"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670A2D55"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44EC952E"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3ED121CA"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lastRenderedPageBreak/>
              <w:t>08</w:t>
            </w:r>
          </w:p>
        </w:tc>
        <w:tc>
          <w:tcPr>
            <w:tcW w:w="3431" w:type="dxa"/>
            <w:tcBorders>
              <w:left w:val="single" w:sz="4" w:space="0" w:color="000000"/>
              <w:bottom w:val="single" w:sz="4" w:space="0" w:color="000000"/>
              <w:right w:val="single" w:sz="4" w:space="0" w:color="000000"/>
            </w:tcBorders>
            <w:vAlign w:val="center"/>
          </w:tcPr>
          <w:p w14:paraId="780A19F9"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Rua Dr. Francisco </w:t>
            </w:r>
            <w:proofErr w:type="spellStart"/>
            <w:r w:rsidRPr="0010107E">
              <w:rPr>
                <w:rFonts w:asciiTheme="minorHAnsi" w:hAnsiTheme="minorHAnsi" w:cstheme="minorHAnsi"/>
                <w:sz w:val="16"/>
                <w:szCs w:val="16"/>
              </w:rPr>
              <w:t>Timm</w:t>
            </w:r>
            <w:proofErr w:type="spellEnd"/>
            <w:r w:rsidRPr="0010107E">
              <w:rPr>
                <w:rFonts w:asciiTheme="minorHAnsi" w:hAnsiTheme="minorHAnsi" w:cstheme="minorHAnsi"/>
                <w:sz w:val="16"/>
                <w:szCs w:val="16"/>
              </w:rPr>
              <w:t xml:space="preserve"> / Rua Alfredo Meinerz</w:t>
            </w:r>
          </w:p>
        </w:tc>
        <w:tc>
          <w:tcPr>
            <w:tcW w:w="1418" w:type="dxa"/>
            <w:tcBorders>
              <w:top w:val="single" w:sz="4" w:space="0" w:color="000000"/>
              <w:left w:val="single" w:sz="4" w:space="0" w:color="000000"/>
              <w:bottom w:val="single" w:sz="4" w:space="0" w:color="000000"/>
              <w:right w:val="single" w:sz="4" w:space="0" w:color="000000"/>
            </w:tcBorders>
            <w:vAlign w:val="center"/>
          </w:tcPr>
          <w:p w14:paraId="36934C42"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-27.849809</w:t>
            </w:r>
          </w:p>
        </w:tc>
        <w:tc>
          <w:tcPr>
            <w:tcW w:w="1275" w:type="dxa"/>
            <w:tcBorders>
              <w:top w:val="single" w:sz="4" w:space="0" w:color="000000"/>
              <w:left w:val="single" w:sz="4" w:space="0" w:color="000000"/>
              <w:bottom w:val="single" w:sz="4" w:space="0" w:color="000000"/>
              <w:right w:val="single" w:sz="4" w:space="0" w:color="000000"/>
            </w:tcBorders>
            <w:vAlign w:val="center"/>
          </w:tcPr>
          <w:p w14:paraId="4BE161E8"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-54.488793</w:t>
            </w:r>
          </w:p>
        </w:tc>
        <w:tc>
          <w:tcPr>
            <w:tcW w:w="1134" w:type="dxa"/>
            <w:tcBorders>
              <w:top w:val="single" w:sz="4" w:space="0" w:color="000000"/>
              <w:left w:val="single" w:sz="4" w:space="0" w:color="000000"/>
              <w:bottom w:val="single" w:sz="4" w:space="0" w:color="000000"/>
              <w:right w:val="single" w:sz="4" w:space="0" w:color="000000"/>
            </w:tcBorders>
            <w:vAlign w:val="center"/>
          </w:tcPr>
          <w:p w14:paraId="2075EAA2"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66B70B29"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17341A95"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5ECE3C60"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4323D163"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09</w:t>
            </w:r>
          </w:p>
        </w:tc>
        <w:tc>
          <w:tcPr>
            <w:tcW w:w="3431" w:type="dxa"/>
            <w:tcBorders>
              <w:left w:val="single" w:sz="4" w:space="0" w:color="000000"/>
              <w:bottom w:val="single" w:sz="4" w:space="0" w:color="000000"/>
              <w:right w:val="single" w:sz="4" w:space="0" w:color="000000"/>
            </w:tcBorders>
            <w:vAlign w:val="center"/>
          </w:tcPr>
          <w:p w14:paraId="5024AE56"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Rua Lajeado Paulino Norte / Rua Nossa Sr.ª Da Saúde</w:t>
            </w:r>
          </w:p>
        </w:tc>
        <w:tc>
          <w:tcPr>
            <w:tcW w:w="1418" w:type="dxa"/>
            <w:tcBorders>
              <w:top w:val="single" w:sz="4" w:space="0" w:color="000000"/>
              <w:left w:val="single" w:sz="4" w:space="0" w:color="000000"/>
              <w:bottom w:val="single" w:sz="4" w:space="0" w:color="000000"/>
              <w:right w:val="single" w:sz="4" w:space="0" w:color="000000"/>
            </w:tcBorders>
            <w:vAlign w:val="center"/>
          </w:tcPr>
          <w:p w14:paraId="2A40FE3F"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-27.886430</w:t>
            </w:r>
          </w:p>
        </w:tc>
        <w:tc>
          <w:tcPr>
            <w:tcW w:w="1275" w:type="dxa"/>
            <w:tcBorders>
              <w:top w:val="single" w:sz="4" w:space="0" w:color="000000"/>
              <w:left w:val="single" w:sz="4" w:space="0" w:color="000000"/>
              <w:bottom w:val="single" w:sz="4" w:space="0" w:color="000000"/>
              <w:right w:val="single" w:sz="4" w:space="0" w:color="000000"/>
            </w:tcBorders>
            <w:vAlign w:val="center"/>
          </w:tcPr>
          <w:p w14:paraId="1A668B09"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-54.493736</w:t>
            </w:r>
          </w:p>
        </w:tc>
        <w:tc>
          <w:tcPr>
            <w:tcW w:w="1134" w:type="dxa"/>
            <w:tcBorders>
              <w:top w:val="single" w:sz="4" w:space="0" w:color="000000"/>
              <w:left w:val="single" w:sz="4" w:space="0" w:color="000000"/>
              <w:bottom w:val="single" w:sz="4" w:space="0" w:color="000000"/>
              <w:right w:val="single" w:sz="4" w:space="0" w:color="000000"/>
            </w:tcBorders>
            <w:vAlign w:val="center"/>
          </w:tcPr>
          <w:p w14:paraId="6AF08B12"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29141139"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01E58FE7"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04A742DE"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28EF1635"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10</w:t>
            </w:r>
          </w:p>
        </w:tc>
        <w:tc>
          <w:tcPr>
            <w:tcW w:w="3431" w:type="dxa"/>
            <w:tcBorders>
              <w:left w:val="single" w:sz="4" w:space="0" w:color="000000"/>
              <w:bottom w:val="single" w:sz="4" w:space="0" w:color="000000"/>
              <w:right w:val="single" w:sz="4" w:space="0" w:color="000000"/>
            </w:tcBorders>
            <w:vAlign w:val="center"/>
          </w:tcPr>
          <w:p w14:paraId="7733A5E0"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Av. Exp. Fernando Hartmann / RS 344 (Distrito industrial)</w:t>
            </w:r>
          </w:p>
        </w:tc>
        <w:tc>
          <w:tcPr>
            <w:tcW w:w="1418" w:type="dxa"/>
            <w:tcBorders>
              <w:top w:val="single" w:sz="4" w:space="0" w:color="000000"/>
              <w:left w:val="single" w:sz="4" w:space="0" w:color="000000"/>
              <w:bottom w:val="single" w:sz="4" w:space="0" w:color="000000"/>
              <w:right w:val="single" w:sz="4" w:space="0" w:color="000000"/>
            </w:tcBorders>
            <w:vAlign w:val="center"/>
          </w:tcPr>
          <w:p w14:paraId="136F6C2D"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-27.902503</w:t>
            </w:r>
          </w:p>
        </w:tc>
        <w:tc>
          <w:tcPr>
            <w:tcW w:w="1275" w:type="dxa"/>
            <w:tcBorders>
              <w:top w:val="single" w:sz="4" w:space="0" w:color="000000"/>
              <w:left w:val="single" w:sz="4" w:space="0" w:color="000000"/>
              <w:bottom w:val="single" w:sz="4" w:space="0" w:color="000000"/>
              <w:right w:val="single" w:sz="4" w:space="0" w:color="000000"/>
            </w:tcBorders>
            <w:vAlign w:val="center"/>
          </w:tcPr>
          <w:p w14:paraId="3495C01B"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-54.472774</w:t>
            </w:r>
          </w:p>
        </w:tc>
        <w:tc>
          <w:tcPr>
            <w:tcW w:w="1134" w:type="dxa"/>
            <w:tcBorders>
              <w:top w:val="single" w:sz="4" w:space="0" w:color="000000"/>
              <w:left w:val="single" w:sz="4" w:space="0" w:color="000000"/>
              <w:bottom w:val="single" w:sz="4" w:space="0" w:color="000000"/>
              <w:right w:val="single" w:sz="4" w:space="0" w:color="000000"/>
            </w:tcBorders>
            <w:vAlign w:val="center"/>
          </w:tcPr>
          <w:p w14:paraId="6FF7A9C4"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0B38BBDE"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1A8BEA46"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7E18BB44"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1FBD0469"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11</w:t>
            </w:r>
          </w:p>
        </w:tc>
        <w:tc>
          <w:tcPr>
            <w:tcW w:w="3431" w:type="dxa"/>
            <w:tcBorders>
              <w:left w:val="single" w:sz="4" w:space="0" w:color="000000"/>
              <w:bottom w:val="single" w:sz="4" w:space="0" w:color="000000"/>
              <w:right w:val="single" w:sz="4" w:space="0" w:color="000000"/>
            </w:tcBorders>
            <w:vAlign w:val="center"/>
          </w:tcPr>
          <w:p w14:paraId="315EE7BE"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Av. América / Rua São José (Subestação RGE)</w:t>
            </w:r>
          </w:p>
        </w:tc>
        <w:tc>
          <w:tcPr>
            <w:tcW w:w="1418" w:type="dxa"/>
            <w:tcBorders>
              <w:top w:val="single" w:sz="4" w:space="0" w:color="000000"/>
              <w:left w:val="single" w:sz="4" w:space="0" w:color="000000"/>
              <w:bottom w:val="single" w:sz="4" w:space="0" w:color="000000"/>
              <w:right w:val="single" w:sz="4" w:space="0" w:color="000000"/>
            </w:tcBorders>
            <w:vAlign w:val="center"/>
          </w:tcPr>
          <w:p w14:paraId="20ED3553"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-27.874080</w:t>
            </w:r>
          </w:p>
        </w:tc>
        <w:tc>
          <w:tcPr>
            <w:tcW w:w="1275" w:type="dxa"/>
            <w:tcBorders>
              <w:top w:val="single" w:sz="4" w:space="0" w:color="000000"/>
              <w:left w:val="single" w:sz="4" w:space="0" w:color="000000"/>
              <w:bottom w:val="single" w:sz="4" w:space="0" w:color="000000"/>
              <w:right w:val="single" w:sz="4" w:space="0" w:color="000000"/>
            </w:tcBorders>
            <w:vAlign w:val="center"/>
          </w:tcPr>
          <w:p w14:paraId="472367B3"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-54.458785</w:t>
            </w:r>
          </w:p>
        </w:tc>
        <w:tc>
          <w:tcPr>
            <w:tcW w:w="1134" w:type="dxa"/>
            <w:tcBorders>
              <w:top w:val="single" w:sz="4" w:space="0" w:color="000000"/>
              <w:left w:val="single" w:sz="4" w:space="0" w:color="000000"/>
              <w:bottom w:val="single" w:sz="4" w:space="0" w:color="000000"/>
              <w:right w:val="single" w:sz="4" w:space="0" w:color="000000"/>
            </w:tcBorders>
            <w:vAlign w:val="center"/>
          </w:tcPr>
          <w:p w14:paraId="344E20DC"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344F61CD"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6467D30E"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0858BEAB"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15D51139"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12</w:t>
            </w:r>
          </w:p>
        </w:tc>
        <w:tc>
          <w:tcPr>
            <w:tcW w:w="3431" w:type="dxa"/>
            <w:tcBorders>
              <w:left w:val="single" w:sz="4" w:space="0" w:color="000000"/>
              <w:bottom w:val="single" w:sz="4" w:space="0" w:color="000000"/>
              <w:right w:val="single" w:sz="4" w:space="0" w:color="000000"/>
            </w:tcBorders>
            <w:vAlign w:val="center"/>
          </w:tcPr>
          <w:p w14:paraId="2A027261"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Av. América / Rua Exp. </w:t>
            </w:r>
            <w:proofErr w:type="spellStart"/>
            <w:r w:rsidRPr="0010107E">
              <w:rPr>
                <w:rFonts w:asciiTheme="minorHAnsi" w:hAnsiTheme="minorHAnsi" w:cstheme="minorHAnsi"/>
                <w:sz w:val="16"/>
                <w:szCs w:val="16"/>
              </w:rPr>
              <w:t>Sd</w:t>
            </w:r>
            <w:proofErr w:type="spellEnd"/>
            <w:r w:rsidRPr="0010107E">
              <w:rPr>
                <w:rFonts w:asciiTheme="minorHAnsi" w:hAnsiTheme="minorHAnsi" w:cstheme="minorHAnsi"/>
                <w:sz w:val="16"/>
                <w:szCs w:val="16"/>
              </w:rPr>
              <w:t>. Alfredo Luiz Dalla Costa (</w:t>
            </w:r>
            <w:proofErr w:type="spellStart"/>
            <w:r w:rsidRPr="0010107E">
              <w:rPr>
                <w:rFonts w:asciiTheme="minorHAnsi" w:hAnsiTheme="minorHAnsi" w:cstheme="minorHAnsi"/>
                <w:sz w:val="16"/>
                <w:szCs w:val="16"/>
              </w:rPr>
              <w:t>Lot</w:t>
            </w:r>
            <w:proofErr w:type="spellEnd"/>
            <w:r w:rsidRPr="0010107E">
              <w:rPr>
                <w:rFonts w:asciiTheme="minorHAnsi" w:hAnsiTheme="minorHAnsi" w:cstheme="minorHAnsi"/>
                <w:sz w:val="16"/>
                <w:szCs w:val="16"/>
              </w:rPr>
              <w:t>. Montese)</w:t>
            </w:r>
          </w:p>
        </w:tc>
        <w:tc>
          <w:tcPr>
            <w:tcW w:w="1418" w:type="dxa"/>
            <w:tcBorders>
              <w:top w:val="single" w:sz="4" w:space="0" w:color="000000"/>
              <w:left w:val="single" w:sz="4" w:space="0" w:color="000000"/>
              <w:bottom w:val="single" w:sz="4" w:space="0" w:color="000000"/>
              <w:right w:val="single" w:sz="4" w:space="0" w:color="000000"/>
            </w:tcBorders>
            <w:vAlign w:val="center"/>
          </w:tcPr>
          <w:p w14:paraId="3AEAAF55"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-27.875182</w:t>
            </w:r>
          </w:p>
        </w:tc>
        <w:tc>
          <w:tcPr>
            <w:tcW w:w="1275" w:type="dxa"/>
            <w:tcBorders>
              <w:top w:val="single" w:sz="4" w:space="0" w:color="000000"/>
              <w:left w:val="single" w:sz="4" w:space="0" w:color="000000"/>
              <w:bottom w:val="single" w:sz="4" w:space="0" w:color="000000"/>
              <w:right w:val="single" w:sz="4" w:space="0" w:color="000000"/>
            </w:tcBorders>
            <w:vAlign w:val="center"/>
          </w:tcPr>
          <w:p w14:paraId="58551D47"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-54.441292</w:t>
            </w:r>
          </w:p>
        </w:tc>
        <w:tc>
          <w:tcPr>
            <w:tcW w:w="1134" w:type="dxa"/>
            <w:tcBorders>
              <w:top w:val="single" w:sz="4" w:space="0" w:color="000000"/>
              <w:left w:val="single" w:sz="4" w:space="0" w:color="000000"/>
              <w:bottom w:val="single" w:sz="4" w:space="0" w:color="000000"/>
              <w:right w:val="single" w:sz="4" w:space="0" w:color="000000"/>
            </w:tcBorders>
            <w:vAlign w:val="center"/>
          </w:tcPr>
          <w:p w14:paraId="54511EFC"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471E7C7E"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779ACA88"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052EFF60"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4F9751F4"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13</w:t>
            </w:r>
          </w:p>
        </w:tc>
        <w:tc>
          <w:tcPr>
            <w:tcW w:w="3431" w:type="dxa"/>
            <w:tcBorders>
              <w:left w:val="single" w:sz="4" w:space="0" w:color="000000"/>
              <w:bottom w:val="single" w:sz="4" w:space="0" w:color="000000"/>
              <w:right w:val="single" w:sz="4" w:space="0" w:color="000000"/>
            </w:tcBorders>
            <w:vAlign w:val="center"/>
          </w:tcPr>
          <w:p w14:paraId="7B2FE171"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sz w:val="16"/>
                <w:szCs w:val="16"/>
              </w:rPr>
              <w:t xml:space="preserve">Rua Pedro </w:t>
            </w:r>
            <w:proofErr w:type="spellStart"/>
            <w:r w:rsidRPr="0010107E">
              <w:rPr>
                <w:rFonts w:asciiTheme="minorHAnsi" w:hAnsiTheme="minorHAnsi" w:cstheme="minorHAnsi"/>
                <w:sz w:val="16"/>
                <w:szCs w:val="16"/>
              </w:rPr>
              <w:t>Schwertz</w:t>
            </w:r>
            <w:proofErr w:type="spellEnd"/>
            <w:r w:rsidRPr="0010107E">
              <w:rPr>
                <w:rFonts w:asciiTheme="minorHAnsi" w:hAnsiTheme="minorHAnsi" w:cstheme="minorHAnsi"/>
                <w:sz w:val="16"/>
                <w:szCs w:val="16"/>
              </w:rPr>
              <w:t>, 949 (cemitério)</w:t>
            </w:r>
          </w:p>
        </w:tc>
        <w:tc>
          <w:tcPr>
            <w:tcW w:w="1418" w:type="dxa"/>
            <w:tcBorders>
              <w:top w:val="single" w:sz="4" w:space="0" w:color="000000"/>
              <w:left w:val="single" w:sz="4" w:space="0" w:color="000000"/>
              <w:bottom w:val="single" w:sz="4" w:space="0" w:color="000000"/>
              <w:right w:val="single" w:sz="4" w:space="0" w:color="000000"/>
            </w:tcBorders>
            <w:vAlign w:val="center"/>
          </w:tcPr>
          <w:p w14:paraId="76E8AA27"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-27.878513</w:t>
            </w:r>
          </w:p>
        </w:tc>
        <w:tc>
          <w:tcPr>
            <w:tcW w:w="1275" w:type="dxa"/>
            <w:tcBorders>
              <w:top w:val="single" w:sz="4" w:space="0" w:color="000000"/>
              <w:left w:val="single" w:sz="4" w:space="0" w:color="000000"/>
              <w:bottom w:val="single" w:sz="4" w:space="0" w:color="000000"/>
              <w:right w:val="single" w:sz="4" w:space="0" w:color="000000"/>
            </w:tcBorders>
            <w:vAlign w:val="center"/>
          </w:tcPr>
          <w:p w14:paraId="56D48EFB"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-54.430169</w:t>
            </w:r>
          </w:p>
        </w:tc>
        <w:tc>
          <w:tcPr>
            <w:tcW w:w="1134" w:type="dxa"/>
            <w:tcBorders>
              <w:top w:val="single" w:sz="4" w:space="0" w:color="000000"/>
              <w:left w:val="single" w:sz="4" w:space="0" w:color="000000"/>
              <w:bottom w:val="single" w:sz="4" w:space="0" w:color="000000"/>
              <w:right w:val="single" w:sz="4" w:space="0" w:color="000000"/>
            </w:tcBorders>
            <w:vAlign w:val="center"/>
          </w:tcPr>
          <w:p w14:paraId="337E13EB"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06CEE4F5"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4A324287"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30A0315F"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7707C08A" w14:textId="77777777" w:rsidR="0010107E" w:rsidRPr="0010107E" w:rsidRDefault="0010107E" w:rsidP="00A34206">
            <w:pPr>
              <w:pStyle w:val="Default"/>
              <w:contextualSpacing/>
              <w:jc w:val="center"/>
              <w:rPr>
                <w:rFonts w:asciiTheme="minorHAnsi" w:hAnsiTheme="minorHAnsi" w:cstheme="minorHAnsi"/>
                <w:b/>
                <w:bCs/>
                <w:sz w:val="16"/>
                <w:szCs w:val="16"/>
              </w:rPr>
            </w:pPr>
            <w:r w:rsidRPr="0010107E">
              <w:rPr>
                <w:rFonts w:asciiTheme="minorHAnsi" w:hAnsiTheme="minorHAnsi" w:cstheme="minorHAnsi"/>
                <w:b/>
                <w:bCs/>
                <w:sz w:val="16"/>
                <w:szCs w:val="16"/>
              </w:rPr>
              <w:t>14</w:t>
            </w:r>
          </w:p>
        </w:tc>
        <w:tc>
          <w:tcPr>
            <w:tcW w:w="3431" w:type="dxa"/>
            <w:tcBorders>
              <w:left w:val="single" w:sz="4" w:space="0" w:color="000000"/>
              <w:bottom w:val="single" w:sz="4" w:space="0" w:color="000000"/>
              <w:right w:val="single" w:sz="4" w:space="0" w:color="000000"/>
            </w:tcBorders>
            <w:vAlign w:val="center"/>
          </w:tcPr>
          <w:p w14:paraId="7F7276F3" w14:textId="77777777" w:rsidR="0010107E" w:rsidRPr="0010107E" w:rsidRDefault="0010107E" w:rsidP="00A34206">
            <w:pPr>
              <w:pStyle w:val="Default"/>
              <w:contextualSpacing/>
              <w:jc w:val="both"/>
              <w:rPr>
                <w:rFonts w:asciiTheme="minorHAnsi" w:hAnsiTheme="minorHAnsi" w:cstheme="minorHAnsi"/>
                <w:b/>
                <w:bCs/>
                <w:sz w:val="16"/>
                <w:szCs w:val="16"/>
              </w:rPr>
            </w:pPr>
            <w:r w:rsidRPr="0010107E">
              <w:rPr>
                <w:rFonts w:asciiTheme="minorHAnsi" w:hAnsiTheme="minorHAnsi" w:cstheme="minorHAnsi"/>
                <w:sz w:val="16"/>
                <w:szCs w:val="16"/>
              </w:rPr>
              <w:t xml:space="preserve">Av. </w:t>
            </w:r>
            <w:proofErr w:type="spellStart"/>
            <w:r w:rsidRPr="0010107E">
              <w:rPr>
                <w:rFonts w:asciiTheme="minorHAnsi" w:hAnsiTheme="minorHAnsi" w:cstheme="minorHAnsi"/>
                <w:sz w:val="16"/>
                <w:szCs w:val="16"/>
              </w:rPr>
              <w:t>Buricá</w:t>
            </w:r>
            <w:proofErr w:type="spellEnd"/>
            <w:r w:rsidRPr="0010107E">
              <w:rPr>
                <w:rFonts w:asciiTheme="minorHAnsi" w:hAnsiTheme="minorHAnsi" w:cstheme="minorHAnsi"/>
                <w:sz w:val="16"/>
                <w:szCs w:val="16"/>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14:paraId="654A3C31" w14:textId="77777777" w:rsidR="0010107E" w:rsidRPr="0010107E" w:rsidRDefault="0010107E" w:rsidP="00A34206">
            <w:pPr>
              <w:contextualSpacing/>
              <w:jc w:val="center"/>
              <w:rPr>
                <w:rFonts w:eastAsia="Calibri" w:cstheme="minorHAnsi"/>
                <w:color w:val="000000"/>
                <w:sz w:val="16"/>
                <w:szCs w:val="16"/>
              </w:rPr>
            </w:pPr>
            <w:r w:rsidRPr="0010107E">
              <w:rPr>
                <w:rFonts w:eastAsia="Calibri" w:cstheme="minorHAnsi"/>
                <w:color w:val="000000"/>
                <w:sz w:val="16"/>
                <w:szCs w:val="16"/>
              </w:rPr>
              <w:t>-27.852028</w:t>
            </w:r>
          </w:p>
        </w:tc>
        <w:tc>
          <w:tcPr>
            <w:tcW w:w="1275" w:type="dxa"/>
            <w:tcBorders>
              <w:top w:val="single" w:sz="4" w:space="0" w:color="000000"/>
              <w:left w:val="single" w:sz="4" w:space="0" w:color="000000"/>
              <w:bottom w:val="single" w:sz="4" w:space="0" w:color="000000"/>
              <w:right w:val="single" w:sz="4" w:space="0" w:color="000000"/>
            </w:tcBorders>
            <w:vAlign w:val="center"/>
          </w:tcPr>
          <w:p w14:paraId="6BF3FDA3" w14:textId="77777777" w:rsidR="0010107E" w:rsidRPr="0010107E" w:rsidRDefault="0010107E" w:rsidP="00A34206">
            <w:pPr>
              <w:contextualSpacing/>
              <w:jc w:val="center"/>
              <w:rPr>
                <w:rFonts w:eastAsia="Calibri" w:cstheme="minorHAnsi"/>
                <w:color w:val="000000"/>
                <w:sz w:val="16"/>
                <w:szCs w:val="16"/>
              </w:rPr>
            </w:pPr>
            <w:r w:rsidRPr="0010107E">
              <w:rPr>
                <w:rFonts w:eastAsia="Calibri" w:cstheme="minorHAnsi"/>
                <w:color w:val="000000"/>
                <w:sz w:val="16"/>
                <w:szCs w:val="16"/>
              </w:rPr>
              <w:t>-54.437220</w:t>
            </w:r>
          </w:p>
        </w:tc>
        <w:tc>
          <w:tcPr>
            <w:tcW w:w="1134" w:type="dxa"/>
            <w:tcBorders>
              <w:top w:val="single" w:sz="4" w:space="0" w:color="000000"/>
              <w:left w:val="single" w:sz="4" w:space="0" w:color="000000"/>
              <w:bottom w:val="single" w:sz="4" w:space="0" w:color="000000"/>
              <w:right w:val="single" w:sz="4" w:space="0" w:color="000000"/>
            </w:tcBorders>
            <w:vAlign w:val="center"/>
          </w:tcPr>
          <w:p w14:paraId="0A564E41"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2C04C6CA"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4E4B0F8B"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0AB2F2DC"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0C92D63E"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15</w:t>
            </w:r>
          </w:p>
        </w:tc>
        <w:tc>
          <w:tcPr>
            <w:tcW w:w="3431" w:type="dxa"/>
            <w:tcBorders>
              <w:left w:val="single" w:sz="4" w:space="0" w:color="000000"/>
              <w:bottom w:val="single" w:sz="4" w:space="0" w:color="000000"/>
              <w:right w:val="single" w:sz="4" w:space="0" w:color="000000"/>
            </w:tcBorders>
            <w:vAlign w:val="center"/>
          </w:tcPr>
          <w:p w14:paraId="7831BBFF"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Av. Cel. Bráulio De Oliveira / Rua José </w:t>
            </w:r>
            <w:proofErr w:type="spellStart"/>
            <w:r w:rsidRPr="0010107E">
              <w:rPr>
                <w:rFonts w:asciiTheme="minorHAnsi" w:hAnsiTheme="minorHAnsi" w:cstheme="minorHAnsi"/>
                <w:sz w:val="16"/>
                <w:szCs w:val="16"/>
              </w:rPr>
              <w:t>Maicá</w:t>
            </w:r>
            <w:proofErr w:type="spellEnd"/>
            <w:r w:rsidRPr="0010107E">
              <w:rPr>
                <w:rFonts w:asciiTheme="minorHAnsi" w:hAnsiTheme="minorHAnsi" w:cstheme="minorHAnsi"/>
                <w:sz w:val="16"/>
                <w:szCs w:val="16"/>
              </w:rPr>
              <w:t xml:space="preserve"> (Polo Moveleiro)</w:t>
            </w:r>
          </w:p>
        </w:tc>
        <w:tc>
          <w:tcPr>
            <w:tcW w:w="1418" w:type="dxa"/>
            <w:tcBorders>
              <w:top w:val="single" w:sz="4" w:space="0" w:color="000000"/>
              <w:left w:val="single" w:sz="4" w:space="0" w:color="000000"/>
              <w:bottom w:val="single" w:sz="4" w:space="0" w:color="000000"/>
              <w:right w:val="single" w:sz="4" w:space="0" w:color="000000"/>
            </w:tcBorders>
            <w:vAlign w:val="center"/>
          </w:tcPr>
          <w:p w14:paraId="27061DAC"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-27.845119</w:t>
            </w:r>
          </w:p>
        </w:tc>
        <w:tc>
          <w:tcPr>
            <w:tcW w:w="1275" w:type="dxa"/>
            <w:tcBorders>
              <w:top w:val="single" w:sz="4" w:space="0" w:color="000000"/>
              <w:left w:val="single" w:sz="4" w:space="0" w:color="000000"/>
              <w:bottom w:val="single" w:sz="4" w:space="0" w:color="000000"/>
              <w:right w:val="single" w:sz="4" w:space="0" w:color="000000"/>
            </w:tcBorders>
            <w:vAlign w:val="center"/>
          </w:tcPr>
          <w:p w14:paraId="30AD2906"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-54.447675</w:t>
            </w:r>
          </w:p>
        </w:tc>
        <w:tc>
          <w:tcPr>
            <w:tcW w:w="1134" w:type="dxa"/>
            <w:tcBorders>
              <w:top w:val="single" w:sz="4" w:space="0" w:color="000000"/>
              <w:left w:val="single" w:sz="4" w:space="0" w:color="000000"/>
              <w:bottom w:val="single" w:sz="4" w:space="0" w:color="000000"/>
              <w:right w:val="single" w:sz="4" w:space="0" w:color="000000"/>
            </w:tcBorders>
            <w:vAlign w:val="center"/>
          </w:tcPr>
          <w:p w14:paraId="7E0BA757"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201F9E7B"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780FA17B"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668C6B25"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0E1B891D" w14:textId="77777777" w:rsidR="0010107E" w:rsidRPr="0010107E" w:rsidRDefault="0010107E" w:rsidP="00A34206">
            <w:pPr>
              <w:pStyle w:val="Default"/>
              <w:contextualSpacing/>
              <w:jc w:val="center"/>
              <w:rPr>
                <w:rFonts w:asciiTheme="minorHAnsi" w:hAnsiTheme="minorHAnsi" w:cstheme="minorHAnsi"/>
                <w:b/>
                <w:bCs/>
                <w:sz w:val="16"/>
                <w:szCs w:val="16"/>
              </w:rPr>
            </w:pPr>
            <w:r w:rsidRPr="0010107E">
              <w:rPr>
                <w:rFonts w:asciiTheme="minorHAnsi" w:hAnsiTheme="minorHAnsi" w:cstheme="minorHAnsi"/>
                <w:b/>
                <w:bCs/>
                <w:sz w:val="16"/>
                <w:szCs w:val="16"/>
              </w:rPr>
              <w:t>16</w:t>
            </w:r>
          </w:p>
        </w:tc>
        <w:tc>
          <w:tcPr>
            <w:tcW w:w="3431" w:type="dxa"/>
            <w:tcBorders>
              <w:left w:val="single" w:sz="4" w:space="0" w:color="000000"/>
              <w:bottom w:val="single" w:sz="4" w:space="0" w:color="000000"/>
              <w:right w:val="single" w:sz="4" w:space="0" w:color="000000"/>
            </w:tcBorders>
            <w:vAlign w:val="center"/>
          </w:tcPr>
          <w:p w14:paraId="5167D0EF" w14:textId="77777777" w:rsidR="0010107E" w:rsidRPr="0010107E" w:rsidRDefault="0010107E" w:rsidP="00A34206">
            <w:pPr>
              <w:pStyle w:val="Default"/>
              <w:contextualSpacing/>
              <w:jc w:val="both"/>
              <w:rPr>
                <w:rFonts w:asciiTheme="minorHAnsi" w:hAnsiTheme="minorHAnsi" w:cstheme="minorHAnsi"/>
                <w:b/>
                <w:bCs/>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Rua Dr. Accioly / BR 472</w:t>
            </w:r>
          </w:p>
        </w:tc>
        <w:tc>
          <w:tcPr>
            <w:tcW w:w="1418" w:type="dxa"/>
            <w:tcBorders>
              <w:top w:val="single" w:sz="4" w:space="0" w:color="000000"/>
              <w:left w:val="single" w:sz="4" w:space="0" w:color="000000"/>
              <w:bottom w:val="single" w:sz="4" w:space="0" w:color="000000"/>
              <w:right w:val="single" w:sz="4" w:space="0" w:color="000000"/>
            </w:tcBorders>
            <w:vAlign w:val="center"/>
          </w:tcPr>
          <w:p w14:paraId="16C751E5" w14:textId="77777777" w:rsidR="0010107E" w:rsidRPr="0010107E" w:rsidRDefault="0010107E" w:rsidP="00A34206">
            <w:pPr>
              <w:contextualSpacing/>
              <w:jc w:val="center"/>
              <w:rPr>
                <w:rFonts w:eastAsia="Calibri" w:cstheme="minorHAnsi"/>
                <w:color w:val="000000"/>
                <w:sz w:val="16"/>
                <w:szCs w:val="16"/>
              </w:rPr>
            </w:pPr>
            <w:r w:rsidRPr="0010107E">
              <w:rPr>
                <w:rFonts w:eastAsia="Calibri" w:cstheme="minorHAnsi"/>
                <w:color w:val="000000"/>
                <w:sz w:val="16"/>
                <w:szCs w:val="16"/>
              </w:rPr>
              <w:t>-27.841309</w:t>
            </w:r>
          </w:p>
        </w:tc>
        <w:tc>
          <w:tcPr>
            <w:tcW w:w="1275" w:type="dxa"/>
            <w:tcBorders>
              <w:top w:val="single" w:sz="4" w:space="0" w:color="000000"/>
              <w:left w:val="single" w:sz="4" w:space="0" w:color="000000"/>
              <w:bottom w:val="single" w:sz="4" w:space="0" w:color="000000"/>
              <w:right w:val="single" w:sz="4" w:space="0" w:color="000000"/>
            </w:tcBorders>
            <w:vAlign w:val="center"/>
          </w:tcPr>
          <w:p w14:paraId="779D7556" w14:textId="77777777" w:rsidR="0010107E" w:rsidRPr="0010107E" w:rsidRDefault="0010107E" w:rsidP="00A34206">
            <w:pPr>
              <w:contextualSpacing/>
              <w:jc w:val="center"/>
              <w:rPr>
                <w:rFonts w:eastAsia="Calibri" w:cstheme="minorHAnsi"/>
                <w:color w:val="000000"/>
                <w:sz w:val="16"/>
                <w:szCs w:val="16"/>
              </w:rPr>
            </w:pPr>
            <w:r w:rsidRPr="0010107E">
              <w:rPr>
                <w:rFonts w:eastAsia="Calibri" w:cstheme="minorHAnsi"/>
                <w:color w:val="000000"/>
                <w:sz w:val="16"/>
                <w:szCs w:val="16"/>
              </w:rPr>
              <w:t>-54.456154</w:t>
            </w:r>
          </w:p>
        </w:tc>
        <w:tc>
          <w:tcPr>
            <w:tcW w:w="1134" w:type="dxa"/>
            <w:tcBorders>
              <w:top w:val="single" w:sz="4" w:space="0" w:color="000000"/>
              <w:left w:val="single" w:sz="4" w:space="0" w:color="000000"/>
              <w:bottom w:val="single" w:sz="4" w:space="0" w:color="000000"/>
              <w:right w:val="single" w:sz="4" w:space="0" w:color="000000"/>
            </w:tcBorders>
            <w:vAlign w:val="center"/>
          </w:tcPr>
          <w:p w14:paraId="6EAB5874"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3E6D4FDA"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029D45D3"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1E28701E"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33F74CD3"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17</w:t>
            </w:r>
          </w:p>
        </w:tc>
        <w:tc>
          <w:tcPr>
            <w:tcW w:w="3431" w:type="dxa"/>
            <w:tcBorders>
              <w:top w:val="single" w:sz="4" w:space="0" w:color="000000"/>
              <w:left w:val="single" w:sz="4" w:space="0" w:color="000000"/>
              <w:bottom w:val="single" w:sz="4" w:space="0" w:color="000000"/>
              <w:right w:val="single" w:sz="4" w:space="0" w:color="000000"/>
            </w:tcBorders>
            <w:vAlign w:val="center"/>
          </w:tcPr>
          <w:p w14:paraId="314B1817"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Av. Benvindo Giordani/ Rua Irmã </w:t>
            </w:r>
            <w:proofErr w:type="spellStart"/>
            <w:r w:rsidRPr="0010107E">
              <w:rPr>
                <w:rFonts w:asciiTheme="minorHAnsi" w:hAnsiTheme="minorHAnsi" w:cstheme="minorHAnsi"/>
                <w:sz w:val="16"/>
                <w:szCs w:val="16"/>
              </w:rPr>
              <w:t>Gilberta</w:t>
            </w:r>
            <w:proofErr w:type="spellEnd"/>
          </w:p>
        </w:tc>
        <w:tc>
          <w:tcPr>
            <w:tcW w:w="1418" w:type="dxa"/>
            <w:tcBorders>
              <w:top w:val="single" w:sz="4" w:space="0" w:color="000000"/>
              <w:left w:val="single" w:sz="4" w:space="0" w:color="000000"/>
              <w:bottom w:val="single" w:sz="4" w:space="0" w:color="000000"/>
              <w:right w:val="single" w:sz="4" w:space="0" w:color="000000"/>
            </w:tcBorders>
            <w:vAlign w:val="center"/>
          </w:tcPr>
          <w:p w14:paraId="28E7F13D"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-27.881632</w:t>
            </w:r>
          </w:p>
        </w:tc>
        <w:tc>
          <w:tcPr>
            <w:tcW w:w="1275" w:type="dxa"/>
            <w:tcBorders>
              <w:top w:val="single" w:sz="4" w:space="0" w:color="000000"/>
              <w:left w:val="single" w:sz="4" w:space="0" w:color="000000"/>
              <w:bottom w:val="single" w:sz="4" w:space="0" w:color="000000"/>
              <w:right w:val="single" w:sz="4" w:space="0" w:color="000000"/>
            </w:tcBorders>
            <w:vAlign w:val="center"/>
          </w:tcPr>
          <w:p w14:paraId="651E848E" w14:textId="77777777" w:rsidR="0010107E" w:rsidRPr="0010107E" w:rsidRDefault="0010107E" w:rsidP="00A34206">
            <w:pPr>
              <w:contextualSpacing/>
              <w:jc w:val="center"/>
              <w:rPr>
                <w:rFonts w:cstheme="minorHAnsi"/>
                <w:sz w:val="16"/>
                <w:szCs w:val="16"/>
              </w:rPr>
            </w:pPr>
            <w:r w:rsidRPr="0010107E">
              <w:rPr>
                <w:rFonts w:eastAsia="Calibri" w:cstheme="minorHAnsi"/>
                <w:sz w:val="16"/>
                <w:szCs w:val="16"/>
              </w:rPr>
              <w:t>-54.488684</w:t>
            </w:r>
          </w:p>
        </w:tc>
        <w:tc>
          <w:tcPr>
            <w:tcW w:w="1134" w:type="dxa"/>
            <w:tcBorders>
              <w:top w:val="single" w:sz="4" w:space="0" w:color="000000"/>
              <w:left w:val="single" w:sz="4" w:space="0" w:color="000000"/>
              <w:bottom w:val="single" w:sz="4" w:space="0" w:color="000000"/>
              <w:right w:val="single" w:sz="4" w:space="0" w:color="000000"/>
            </w:tcBorders>
            <w:vAlign w:val="center"/>
          </w:tcPr>
          <w:p w14:paraId="5ED01BCB" w14:textId="77777777" w:rsidR="0010107E" w:rsidRPr="0010107E" w:rsidRDefault="0010107E" w:rsidP="00A34206">
            <w:pPr>
              <w:pStyle w:val="Default"/>
              <w:snapToGrid w:val="0"/>
              <w:contextualSpacing/>
              <w:jc w:val="center"/>
              <w:rPr>
                <w:rFonts w:asciiTheme="minorHAnsi" w:hAnsiTheme="minorHAnsi" w:cstheme="minorHAnsi"/>
                <w:sz w:val="16"/>
                <w:szCs w:val="16"/>
                <w:shd w:val="clear" w:color="auto" w:fill="FFFFFF"/>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0C71D46"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21BB012A"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5A72F252"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1061E9CC" w14:textId="77777777" w:rsidR="0010107E" w:rsidRPr="0010107E" w:rsidRDefault="0010107E" w:rsidP="00A34206">
            <w:pPr>
              <w:pStyle w:val="Default"/>
              <w:contextualSpacing/>
              <w:jc w:val="center"/>
              <w:rPr>
                <w:rFonts w:asciiTheme="minorHAnsi" w:hAnsiTheme="minorHAnsi" w:cstheme="minorHAnsi"/>
                <w:b/>
                <w:bCs/>
                <w:sz w:val="16"/>
                <w:szCs w:val="16"/>
              </w:rPr>
            </w:pPr>
            <w:r w:rsidRPr="0010107E">
              <w:rPr>
                <w:rFonts w:asciiTheme="minorHAnsi" w:hAnsiTheme="minorHAnsi" w:cstheme="minorHAnsi"/>
                <w:b/>
                <w:bCs/>
                <w:sz w:val="16"/>
                <w:szCs w:val="16"/>
              </w:rPr>
              <w:t>18</w:t>
            </w:r>
          </w:p>
        </w:tc>
        <w:tc>
          <w:tcPr>
            <w:tcW w:w="3431" w:type="dxa"/>
            <w:tcBorders>
              <w:left w:val="single" w:sz="4" w:space="0" w:color="000000"/>
              <w:bottom w:val="single" w:sz="4" w:space="0" w:color="000000"/>
              <w:right w:val="single" w:sz="4" w:space="0" w:color="000000"/>
            </w:tcBorders>
            <w:vAlign w:val="center"/>
          </w:tcPr>
          <w:p w14:paraId="1752E1BF" w14:textId="77777777" w:rsidR="0010107E" w:rsidRPr="0010107E" w:rsidRDefault="0010107E" w:rsidP="00A34206">
            <w:pPr>
              <w:pStyle w:val="Default"/>
              <w:contextualSpacing/>
              <w:jc w:val="both"/>
              <w:rPr>
                <w:rFonts w:asciiTheme="minorHAnsi" w:hAnsiTheme="minorHAnsi" w:cstheme="minorHAnsi"/>
                <w:b/>
                <w:bCs/>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Av. Expedicionário Weber/ José Bonifácio</w:t>
            </w:r>
          </w:p>
        </w:tc>
        <w:tc>
          <w:tcPr>
            <w:tcW w:w="1418" w:type="dxa"/>
            <w:tcBorders>
              <w:top w:val="single" w:sz="4" w:space="0" w:color="000000"/>
              <w:left w:val="single" w:sz="4" w:space="0" w:color="000000"/>
              <w:bottom w:val="single" w:sz="4" w:space="0" w:color="000000"/>
              <w:right w:val="single" w:sz="4" w:space="0" w:color="000000"/>
            </w:tcBorders>
            <w:vAlign w:val="center"/>
          </w:tcPr>
          <w:p w14:paraId="61AB1D6C" w14:textId="77777777" w:rsidR="0010107E" w:rsidRPr="0010107E" w:rsidRDefault="0010107E" w:rsidP="00A34206">
            <w:pPr>
              <w:contextualSpacing/>
              <w:jc w:val="center"/>
              <w:rPr>
                <w:rFonts w:eastAsia="Calibri" w:cstheme="minorHAnsi"/>
                <w:sz w:val="16"/>
                <w:szCs w:val="16"/>
                <w:shd w:val="clear" w:color="auto" w:fill="FFFFFF"/>
              </w:rPr>
            </w:pPr>
            <w:r w:rsidRPr="0010107E">
              <w:rPr>
                <w:rFonts w:eastAsia="Calibri" w:cstheme="minorHAnsi"/>
                <w:sz w:val="16"/>
                <w:szCs w:val="16"/>
              </w:rPr>
              <w:t>-27.863603</w:t>
            </w:r>
          </w:p>
        </w:tc>
        <w:tc>
          <w:tcPr>
            <w:tcW w:w="1275" w:type="dxa"/>
            <w:tcBorders>
              <w:top w:val="single" w:sz="4" w:space="0" w:color="000000"/>
              <w:left w:val="single" w:sz="4" w:space="0" w:color="000000"/>
              <w:bottom w:val="single" w:sz="4" w:space="0" w:color="000000"/>
              <w:right w:val="single" w:sz="4" w:space="0" w:color="000000"/>
            </w:tcBorders>
            <w:vAlign w:val="center"/>
          </w:tcPr>
          <w:p w14:paraId="7C94AB8C" w14:textId="77777777" w:rsidR="0010107E" w:rsidRPr="0010107E" w:rsidRDefault="0010107E" w:rsidP="00A34206">
            <w:pPr>
              <w:contextualSpacing/>
              <w:jc w:val="center"/>
              <w:rPr>
                <w:rFonts w:eastAsia="Calibri" w:cstheme="minorHAnsi"/>
                <w:sz w:val="16"/>
                <w:szCs w:val="16"/>
                <w:shd w:val="clear" w:color="auto" w:fill="FFFFFF"/>
              </w:rPr>
            </w:pPr>
            <w:r w:rsidRPr="0010107E">
              <w:rPr>
                <w:rFonts w:eastAsia="Calibri" w:cstheme="minorHAnsi"/>
                <w:sz w:val="16"/>
                <w:szCs w:val="16"/>
              </w:rPr>
              <w:t>-54.465347</w:t>
            </w:r>
          </w:p>
        </w:tc>
        <w:tc>
          <w:tcPr>
            <w:tcW w:w="1134" w:type="dxa"/>
            <w:tcBorders>
              <w:top w:val="single" w:sz="4" w:space="0" w:color="000000"/>
              <w:left w:val="single" w:sz="4" w:space="0" w:color="000000"/>
              <w:bottom w:val="single" w:sz="4" w:space="0" w:color="000000"/>
              <w:right w:val="single" w:sz="4" w:space="0" w:color="000000"/>
            </w:tcBorders>
            <w:vAlign w:val="center"/>
          </w:tcPr>
          <w:p w14:paraId="6E86089A"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2704E7C5"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023C32BB"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10C95285"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06C70B16" w14:textId="77777777" w:rsidR="0010107E" w:rsidRPr="0010107E" w:rsidRDefault="0010107E" w:rsidP="00A34206">
            <w:pPr>
              <w:pStyle w:val="Default"/>
              <w:contextualSpacing/>
              <w:jc w:val="center"/>
              <w:rPr>
                <w:rFonts w:asciiTheme="minorHAnsi" w:hAnsiTheme="minorHAnsi" w:cstheme="minorHAnsi"/>
                <w:b/>
                <w:bCs/>
                <w:sz w:val="16"/>
                <w:szCs w:val="16"/>
              </w:rPr>
            </w:pPr>
            <w:r w:rsidRPr="0010107E">
              <w:rPr>
                <w:rFonts w:asciiTheme="minorHAnsi" w:hAnsiTheme="minorHAnsi" w:cstheme="minorHAnsi"/>
                <w:b/>
                <w:bCs/>
                <w:sz w:val="16"/>
                <w:szCs w:val="16"/>
              </w:rPr>
              <w:t>19</w:t>
            </w:r>
          </w:p>
        </w:tc>
        <w:tc>
          <w:tcPr>
            <w:tcW w:w="3431" w:type="dxa"/>
            <w:tcBorders>
              <w:left w:val="single" w:sz="4" w:space="0" w:color="000000"/>
              <w:bottom w:val="single" w:sz="4" w:space="0" w:color="000000"/>
              <w:right w:val="single" w:sz="4" w:space="0" w:color="000000"/>
            </w:tcBorders>
            <w:vAlign w:val="center"/>
          </w:tcPr>
          <w:p w14:paraId="1D010690" w14:textId="77777777" w:rsidR="0010107E" w:rsidRPr="0010107E" w:rsidRDefault="0010107E" w:rsidP="00A34206">
            <w:pPr>
              <w:pStyle w:val="Default"/>
              <w:contextualSpacing/>
              <w:jc w:val="both"/>
              <w:rPr>
                <w:rFonts w:asciiTheme="minorHAnsi" w:hAnsiTheme="minorHAnsi" w:cstheme="minorHAnsi"/>
                <w:b/>
                <w:bCs/>
                <w:sz w:val="16"/>
                <w:szCs w:val="16"/>
              </w:rPr>
            </w:pPr>
            <w:r w:rsidRPr="0010107E">
              <w:rPr>
                <w:rFonts w:asciiTheme="minorHAnsi" w:hAnsiTheme="minorHAnsi" w:cstheme="minorHAnsi"/>
                <w:b/>
                <w:bCs/>
                <w:sz w:val="16"/>
                <w:szCs w:val="16"/>
              </w:rPr>
              <w:t>Tape Porã 3</w:t>
            </w:r>
          </w:p>
        </w:tc>
        <w:tc>
          <w:tcPr>
            <w:tcW w:w="1418" w:type="dxa"/>
            <w:tcBorders>
              <w:top w:val="single" w:sz="4" w:space="0" w:color="000000"/>
              <w:left w:val="single" w:sz="4" w:space="0" w:color="000000"/>
              <w:bottom w:val="single" w:sz="4" w:space="0" w:color="000000"/>
              <w:right w:val="single" w:sz="4" w:space="0" w:color="000000"/>
            </w:tcBorders>
            <w:vAlign w:val="center"/>
          </w:tcPr>
          <w:p w14:paraId="4B65854C" w14:textId="77777777" w:rsidR="0010107E" w:rsidRPr="0010107E" w:rsidRDefault="0010107E" w:rsidP="00A34206">
            <w:pPr>
              <w:contextualSpacing/>
              <w:jc w:val="center"/>
              <w:rPr>
                <w:rFonts w:eastAsia="Calibri" w:cstheme="minorHAnsi"/>
                <w:sz w:val="16"/>
                <w:szCs w:val="16"/>
              </w:rPr>
            </w:pPr>
            <w:r w:rsidRPr="0010107E">
              <w:rPr>
                <w:rFonts w:eastAsia="Calibri" w:cstheme="minorHAnsi"/>
                <w:sz w:val="16"/>
                <w:szCs w:val="16"/>
              </w:rPr>
              <w:t>- 27.862676</w:t>
            </w:r>
          </w:p>
        </w:tc>
        <w:tc>
          <w:tcPr>
            <w:tcW w:w="1275" w:type="dxa"/>
            <w:tcBorders>
              <w:top w:val="single" w:sz="4" w:space="0" w:color="000000"/>
              <w:left w:val="single" w:sz="4" w:space="0" w:color="000000"/>
              <w:bottom w:val="single" w:sz="4" w:space="0" w:color="000000"/>
              <w:right w:val="single" w:sz="4" w:space="0" w:color="000000"/>
            </w:tcBorders>
            <w:vAlign w:val="center"/>
          </w:tcPr>
          <w:p w14:paraId="10B79D4A" w14:textId="77777777" w:rsidR="0010107E" w:rsidRPr="0010107E" w:rsidRDefault="0010107E" w:rsidP="00A34206">
            <w:pPr>
              <w:contextualSpacing/>
              <w:jc w:val="center"/>
              <w:rPr>
                <w:rFonts w:eastAsia="Calibri" w:cstheme="minorHAnsi"/>
                <w:sz w:val="16"/>
                <w:szCs w:val="16"/>
              </w:rPr>
            </w:pPr>
            <w:r w:rsidRPr="0010107E">
              <w:rPr>
                <w:rFonts w:eastAsia="Calibri" w:cstheme="minorHAnsi"/>
                <w:sz w:val="16"/>
                <w:szCs w:val="16"/>
              </w:rPr>
              <w:t>- 54.459467</w:t>
            </w:r>
          </w:p>
        </w:tc>
        <w:tc>
          <w:tcPr>
            <w:tcW w:w="1134" w:type="dxa"/>
            <w:tcBorders>
              <w:top w:val="single" w:sz="4" w:space="0" w:color="000000"/>
              <w:left w:val="single" w:sz="4" w:space="0" w:color="000000"/>
              <w:bottom w:val="single" w:sz="4" w:space="0" w:color="000000"/>
              <w:right w:val="single" w:sz="4" w:space="0" w:color="000000"/>
            </w:tcBorders>
            <w:vAlign w:val="center"/>
          </w:tcPr>
          <w:p w14:paraId="6F19C9D7"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left w:val="single" w:sz="4" w:space="0" w:color="000000"/>
              <w:bottom w:val="single" w:sz="4" w:space="0" w:color="000000"/>
              <w:right w:val="single" w:sz="4" w:space="0" w:color="000000"/>
            </w:tcBorders>
            <w:vAlign w:val="center"/>
          </w:tcPr>
          <w:p w14:paraId="4B613285"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6ADBE411"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0FFEECB8"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166F72FD"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20</w:t>
            </w:r>
          </w:p>
        </w:tc>
        <w:tc>
          <w:tcPr>
            <w:tcW w:w="3431" w:type="dxa"/>
            <w:tcBorders>
              <w:left w:val="single" w:sz="4" w:space="0" w:color="000000"/>
              <w:bottom w:val="single" w:sz="4" w:space="0" w:color="000000"/>
              <w:right w:val="single" w:sz="4" w:space="0" w:color="000000"/>
            </w:tcBorders>
            <w:vAlign w:val="center"/>
          </w:tcPr>
          <w:p w14:paraId="4C9B1001"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b/>
                <w:bCs/>
                <w:sz w:val="16"/>
                <w:szCs w:val="16"/>
              </w:rPr>
              <w:t>Entroncamento</w:t>
            </w:r>
            <w:r w:rsidRPr="0010107E">
              <w:rPr>
                <w:rFonts w:asciiTheme="minorHAnsi" w:hAnsiTheme="minorHAnsi" w:cstheme="minorHAnsi"/>
                <w:sz w:val="16"/>
                <w:szCs w:val="16"/>
              </w:rPr>
              <w:t xml:space="preserve"> Rua Santa Vitoria / Rua Tapes</w:t>
            </w:r>
          </w:p>
        </w:tc>
        <w:tc>
          <w:tcPr>
            <w:tcW w:w="1418" w:type="dxa"/>
            <w:tcBorders>
              <w:top w:val="single" w:sz="4" w:space="0" w:color="000000"/>
              <w:left w:val="single" w:sz="4" w:space="0" w:color="000000"/>
              <w:bottom w:val="single" w:sz="4" w:space="0" w:color="000000"/>
              <w:right w:val="single" w:sz="4" w:space="0" w:color="000000"/>
            </w:tcBorders>
            <w:vAlign w:val="center"/>
          </w:tcPr>
          <w:p w14:paraId="73C1C3C3"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-27.872140</w:t>
            </w:r>
          </w:p>
        </w:tc>
        <w:tc>
          <w:tcPr>
            <w:tcW w:w="1275" w:type="dxa"/>
            <w:tcBorders>
              <w:top w:val="single" w:sz="4" w:space="0" w:color="000000"/>
              <w:left w:val="single" w:sz="4" w:space="0" w:color="000000"/>
              <w:bottom w:val="single" w:sz="4" w:space="0" w:color="000000"/>
              <w:right w:val="single" w:sz="4" w:space="0" w:color="000000"/>
            </w:tcBorders>
            <w:vAlign w:val="center"/>
          </w:tcPr>
          <w:p w14:paraId="6B800207"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-54.494307</w:t>
            </w:r>
          </w:p>
        </w:tc>
        <w:tc>
          <w:tcPr>
            <w:tcW w:w="1134" w:type="dxa"/>
            <w:tcBorders>
              <w:top w:val="single" w:sz="4" w:space="0" w:color="000000"/>
              <w:left w:val="single" w:sz="4" w:space="0" w:color="000000"/>
              <w:bottom w:val="single" w:sz="4" w:space="0" w:color="000000"/>
              <w:right w:val="single" w:sz="4" w:space="0" w:color="000000"/>
            </w:tcBorders>
            <w:vAlign w:val="center"/>
          </w:tcPr>
          <w:p w14:paraId="28DABFDB"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AFEEB07"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08B6DC5"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3DD50593" w14:textId="77777777" w:rsidTr="007D5730">
        <w:trPr>
          <w:trHeight w:val="287"/>
        </w:trPr>
        <w:tc>
          <w:tcPr>
            <w:tcW w:w="567" w:type="dxa"/>
            <w:tcBorders>
              <w:top w:val="single" w:sz="4" w:space="0" w:color="000000"/>
              <w:left w:val="single" w:sz="4" w:space="0" w:color="000000"/>
              <w:bottom w:val="single" w:sz="4" w:space="0" w:color="000000"/>
              <w:right w:val="single" w:sz="4" w:space="0" w:color="000000"/>
            </w:tcBorders>
            <w:vAlign w:val="center"/>
          </w:tcPr>
          <w:p w14:paraId="41CC13A1" w14:textId="77777777" w:rsidR="0010107E" w:rsidRPr="0010107E" w:rsidRDefault="0010107E" w:rsidP="00A34206">
            <w:pPr>
              <w:pStyle w:val="Default"/>
              <w:contextualSpacing/>
              <w:jc w:val="center"/>
              <w:rPr>
                <w:rFonts w:asciiTheme="minorHAnsi" w:hAnsiTheme="minorHAnsi" w:cstheme="minorHAnsi"/>
                <w:b/>
                <w:bCs/>
                <w:sz w:val="16"/>
                <w:szCs w:val="16"/>
              </w:rPr>
            </w:pPr>
            <w:r w:rsidRPr="0010107E">
              <w:rPr>
                <w:rFonts w:asciiTheme="minorHAnsi" w:hAnsiTheme="minorHAnsi" w:cstheme="minorHAnsi"/>
                <w:b/>
                <w:bCs/>
                <w:sz w:val="16"/>
                <w:szCs w:val="16"/>
              </w:rPr>
              <w:t>21</w:t>
            </w:r>
          </w:p>
        </w:tc>
        <w:tc>
          <w:tcPr>
            <w:tcW w:w="3431" w:type="dxa"/>
            <w:tcBorders>
              <w:left w:val="single" w:sz="4" w:space="0" w:color="000000"/>
              <w:bottom w:val="single" w:sz="4" w:space="0" w:color="000000"/>
              <w:right w:val="single" w:sz="4" w:space="0" w:color="000000"/>
            </w:tcBorders>
            <w:vAlign w:val="center"/>
          </w:tcPr>
          <w:p w14:paraId="4D19D796"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sz w:val="16"/>
                <w:szCs w:val="16"/>
              </w:rPr>
              <w:t xml:space="preserve">Praça 10 de agosto </w:t>
            </w:r>
          </w:p>
        </w:tc>
        <w:tc>
          <w:tcPr>
            <w:tcW w:w="1418" w:type="dxa"/>
            <w:tcBorders>
              <w:top w:val="single" w:sz="4" w:space="0" w:color="000000"/>
              <w:left w:val="single" w:sz="4" w:space="0" w:color="000000"/>
              <w:bottom w:val="single" w:sz="4" w:space="0" w:color="000000"/>
              <w:right w:val="single" w:sz="4" w:space="0" w:color="000000"/>
            </w:tcBorders>
            <w:vAlign w:val="center"/>
          </w:tcPr>
          <w:p w14:paraId="737075FF" w14:textId="77777777" w:rsidR="0010107E" w:rsidRPr="0010107E" w:rsidRDefault="0010107E" w:rsidP="00A34206">
            <w:pPr>
              <w:pStyle w:val="Default"/>
              <w:contextualSpacing/>
              <w:jc w:val="center"/>
              <w:rPr>
                <w:rFonts w:asciiTheme="minorHAnsi" w:hAnsiTheme="minorHAnsi" w:cstheme="minorHAnsi"/>
                <w:sz w:val="16"/>
                <w:szCs w:val="16"/>
                <w:shd w:val="clear" w:color="auto" w:fill="FFFFFF"/>
              </w:rPr>
            </w:pPr>
            <w:r w:rsidRPr="0010107E">
              <w:rPr>
                <w:rFonts w:asciiTheme="minorHAnsi" w:hAnsiTheme="minorHAnsi" w:cstheme="minorHAnsi"/>
                <w:sz w:val="16"/>
                <w:szCs w:val="16"/>
                <w:shd w:val="clear" w:color="auto" w:fill="FFFFFF"/>
              </w:rPr>
              <w:t>-27.8663390</w:t>
            </w:r>
          </w:p>
        </w:tc>
        <w:tc>
          <w:tcPr>
            <w:tcW w:w="1275" w:type="dxa"/>
            <w:tcBorders>
              <w:top w:val="single" w:sz="4" w:space="0" w:color="000000"/>
              <w:left w:val="single" w:sz="4" w:space="0" w:color="000000"/>
              <w:bottom w:val="single" w:sz="4" w:space="0" w:color="000000"/>
              <w:right w:val="single" w:sz="4" w:space="0" w:color="000000"/>
            </w:tcBorders>
            <w:vAlign w:val="center"/>
          </w:tcPr>
          <w:p w14:paraId="3C6BB60B" w14:textId="09B3C75B" w:rsidR="0010107E" w:rsidRPr="0010107E" w:rsidRDefault="0010107E" w:rsidP="00A34206">
            <w:pPr>
              <w:pStyle w:val="Default"/>
              <w:contextualSpacing/>
              <w:jc w:val="center"/>
              <w:rPr>
                <w:rFonts w:asciiTheme="minorHAnsi" w:hAnsiTheme="minorHAnsi" w:cstheme="minorHAnsi"/>
                <w:sz w:val="16"/>
                <w:szCs w:val="16"/>
                <w:shd w:val="clear" w:color="auto" w:fill="FFFFFF"/>
              </w:rPr>
            </w:pPr>
            <w:r w:rsidRPr="0010107E">
              <w:rPr>
                <w:rFonts w:asciiTheme="minorHAnsi" w:hAnsiTheme="minorHAnsi" w:cstheme="minorHAnsi"/>
                <w:sz w:val="16"/>
                <w:szCs w:val="16"/>
                <w:shd w:val="clear" w:color="auto" w:fill="FFFFFF"/>
              </w:rPr>
              <w:t xml:space="preserve">- </w:t>
            </w:r>
            <w:r w:rsidR="000B5D76">
              <w:rPr>
                <w:rFonts w:asciiTheme="minorHAnsi" w:hAnsiTheme="minorHAnsi" w:cstheme="minorHAnsi"/>
                <w:sz w:val="16"/>
                <w:szCs w:val="16"/>
                <w:shd w:val="clear" w:color="auto" w:fill="FFFFFF"/>
              </w:rPr>
              <w:t>5</w:t>
            </w:r>
            <w:r w:rsidRPr="0010107E">
              <w:rPr>
                <w:rFonts w:asciiTheme="minorHAnsi" w:hAnsiTheme="minorHAnsi" w:cstheme="minorHAnsi"/>
                <w:sz w:val="16"/>
                <w:szCs w:val="16"/>
                <w:shd w:val="clear" w:color="auto" w:fill="FFFFFF"/>
              </w:rPr>
              <w:t>4.4743337</w:t>
            </w:r>
          </w:p>
        </w:tc>
        <w:tc>
          <w:tcPr>
            <w:tcW w:w="1134" w:type="dxa"/>
            <w:tcBorders>
              <w:top w:val="single" w:sz="4" w:space="0" w:color="000000"/>
              <w:left w:val="single" w:sz="4" w:space="0" w:color="000000"/>
              <w:bottom w:val="single" w:sz="4" w:space="0" w:color="000000"/>
              <w:right w:val="single" w:sz="4" w:space="0" w:color="000000"/>
            </w:tcBorders>
            <w:vAlign w:val="center"/>
          </w:tcPr>
          <w:p w14:paraId="0B3387F6"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2F3922D"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53BAFD2"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4EDC64A3" w14:textId="77777777" w:rsidTr="007D5730">
        <w:trPr>
          <w:trHeight w:val="265"/>
        </w:trPr>
        <w:tc>
          <w:tcPr>
            <w:tcW w:w="567" w:type="dxa"/>
            <w:tcBorders>
              <w:top w:val="single" w:sz="4" w:space="0" w:color="000000"/>
              <w:left w:val="single" w:sz="4" w:space="0" w:color="000000"/>
              <w:bottom w:val="single" w:sz="4" w:space="0" w:color="000000"/>
              <w:right w:val="single" w:sz="4" w:space="0" w:color="000000"/>
            </w:tcBorders>
            <w:vAlign w:val="center"/>
          </w:tcPr>
          <w:p w14:paraId="30439CAA"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22</w:t>
            </w:r>
          </w:p>
        </w:tc>
        <w:tc>
          <w:tcPr>
            <w:tcW w:w="3431" w:type="dxa"/>
            <w:tcBorders>
              <w:left w:val="single" w:sz="4" w:space="0" w:color="000000"/>
              <w:bottom w:val="single" w:sz="4" w:space="0" w:color="000000"/>
              <w:right w:val="single" w:sz="4" w:space="0" w:color="000000"/>
            </w:tcBorders>
            <w:vAlign w:val="center"/>
          </w:tcPr>
          <w:p w14:paraId="2CDDEB71"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sz w:val="16"/>
                <w:szCs w:val="16"/>
              </w:rPr>
              <w:t>Mercado Público</w:t>
            </w:r>
          </w:p>
        </w:tc>
        <w:tc>
          <w:tcPr>
            <w:tcW w:w="1418" w:type="dxa"/>
            <w:tcBorders>
              <w:top w:val="single" w:sz="4" w:space="0" w:color="000000"/>
              <w:left w:val="single" w:sz="4" w:space="0" w:color="000000"/>
              <w:bottom w:val="single" w:sz="4" w:space="0" w:color="000000"/>
              <w:right w:val="single" w:sz="4" w:space="0" w:color="000000"/>
            </w:tcBorders>
            <w:vAlign w:val="center"/>
          </w:tcPr>
          <w:p w14:paraId="589E250B" w14:textId="77777777" w:rsidR="0010107E" w:rsidRPr="0010107E" w:rsidRDefault="0010107E" w:rsidP="00A34206">
            <w:pPr>
              <w:pStyle w:val="Default"/>
              <w:contextualSpacing/>
              <w:jc w:val="center"/>
              <w:rPr>
                <w:rFonts w:asciiTheme="minorHAnsi" w:hAnsiTheme="minorHAnsi" w:cstheme="minorHAnsi"/>
                <w:sz w:val="16"/>
                <w:szCs w:val="16"/>
                <w:shd w:val="clear" w:color="auto" w:fill="FFFFFF"/>
              </w:rPr>
            </w:pPr>
            <w:r w:rsidRPr="0010107E">
              <w:rPr>
                <w:rFonts w:asciiTheme="minorHAnsi" w:hAnsiTheme="minorHAnsi" w:cstheme="minorHAnsi"/>
                <w:sz w:val="16"/>
                <w:szCs w:val="16"/>
                <w:shd w:val="clear" w:color="auto" w:fill="FFFFFF"/>
              </w:rPr>
              <w:t>-27.8655555</w:t>
            </w:r>
          </w:p>
        </w:tc>
        <w:tc>
          <w:tcPr>
            <w:tcW w:w="1275" w:type="dxa"/>
            <w:tcBorders>
              <w:top w:val="single" w:sz="4" w:space="0" w:color="000000"/>
              <w:left w:val="single" w:sz="4" w:space="0" w:color="000000"/>
              <w:bottom w:val="single" w:sz="4" w:space="0" w:color="000000"/>
              <w:right w:val="single" w:sz="4" w:space="0" w:color="000000"/>
            </w:tcBorders>
            <w:vAlign w:val="center"/>
          </w:tcPr>
          <w:p w14:paraId="45FFEC6A" w14:textId="50F396D2" w:rsidR="0010107E" w:rsidRPr="0010107E" w:rsidRDefault="0010107E" w:rsidP="00A34206">
            <w:pPr>
              <w:pStyle w:val="Default"/>
              <w:contextualSpacing/>
              <w:jc w:val="center"/>
              <w:rPr>
                <w:rFonts w:asciiTheme="minorHAnsi" w:hAnsiTheme="minorHAnsi" w:cstheme="minorHAnsi"/>
                <w:sz w:val="16"/>
                <w:szCs w:val="16"/>
                <w:shd w:val="clear" w:color="auto" w:fill="FFFFFF"/>
              </w:rPr>
            </w:pPr>
            <w:r w:rsidRPr="0010107E">
              <w:rPr>
                <w:rFonts w:asciiTheme="minorHAnsi" w:hAnsiTheme="minorHAnsi" w:cstheme="minorHAnsi"/>
                <w:sz w:val="16"/>
                <w:szCs w:val="16"/>
                <w:shd w:val="clear" w:color="auto" w:fill="FFFFFF"/>
              </w:rPr>
              <w:t xml:space="preserve">- </w:t>
            </w:r>
            <w:r w:rsidR="000B5D76">
              <w:rPr>
                <w:rFonts w:asciiTheme="minorHAnsi" w:hAnsiTheme="minorHAnsi" w:cstheme="minorHAnsi"/>
                <w:sz w:val="16"/>
                <w:szCs w:val="16"/>
                <w:shd w:val="clear" w:color="auto" w:fill="FFFFFF"/>
              </w:rPr>
              <w:t>5</w:t>
            </w:r>
            <w:r w:rsidRPr="0010107E">
              <w:rPr>
                <w:rFonts w:asciiTheme="minorHAnsi" w:hAnsiTheme="minorHAnsi" w:cstheme="minorHAnsi"/>
                <w:sz w:val="16"/>
                <w:szCs w:val="16"/>
                <w:shd w:val="clear" w:color="auto" w:fill="FFFFFF"/>
              </w:rPr>
              <w:t>4.4734727</w:t>
            </w:r>
          </w:p>
        </w:tc>
        <w:tc>
          <w:tcPr>
            <w:tcW w:w="1134" w:type="dxa"/>
            <w:tcBorders>
              <w:top w:val="single" w:sz="4" w:space="0" w:color="000000"/>
              <w:left w:val="single" w:sz="4" w:space="0" w:color="000000"/>
              <w:bottom w:val="single" w:sz="4" w:space="0" w:color="000000"/>
              <w:right w:val="single" w:sz="4" w:space="0" w:color="000000"/>
            </w:tcBorders>
            <w:vAlign w:val="center"/>
          </w:tcPr>
          <w:p w14:paraId="061D7B0C"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4063B59"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E1FA3D0"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r>
      <w:tr w:rsidR="0010107E" w:rsidRPr="0010107E" w14:paraId="72DC42E4"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780DA7A4"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23</w:t>
            </w:r>
          </w:p>
        </w:tc>
        <w:tc>
          <w:tcPr>
            <w:tcW w:w="3431" w:type="dxa"/>
            <w:tcBorders>
              <w:top w:val="single" w:sz="4" w:space="0" w:color="000000"/>
              <w:left w:val="single" w:sz="4" w:space="0" w:color="000000"/>
              <w:bottom w:val="single" w:sz="4" w:space="0" w:color="000000"/>
              <w:right w:val="single" w:sz="4" w:space="0" w:color="000000"/>
            </w:tcBorders>
            <w:vAlign w:val="center"/>
          </w:tcPr>
          <w:p w14:paraId="3EE52408"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sz w:val="16"/>
                <w:szCs w:val="16"/>
              </w:rPr>
              <w:t xml:space="preserve">Rua João Pedro </w:t>
            </w:r>
            <w:proofErr w:type="spellStart"/>
            <w:r w:rsidRPr="0010107E">
              <w:rPr>
                <w:rFonts w:asciiTheme="minorHAnsi" w:hAnsiTheme="minorHAnsi" w:cstheme="minorHAnsi"/>
                <w:sz w:val="16"/>
                <w:szCs w:val="16"/>
              </w:rPr>
              <w:t>Timm</w:t>
            </w:r>
            <w:proofErr w:type="spellEnd"/>
            <w:r w:rsidRPr="0010107E">
              <w:rPr>
                <w:rFonts w:asciiTheme="minorHAnsi" w:hAnsiTheme="minorHAnsi" w:cstheme="minorHAnsi"/>
                <w:sz w:val="16"/>
                <w:szCs w:val="16"/>
              </w:rPr>
              <w:t>, 1094</w:t>
            </w:r>
          </w:p>
        </w:tc>
        <w:tc>
          <w:tcPr>
            <w:tcW w:w="1418" w:type="dxa"/>
            <w:tcBorders>
              <w:top w:val="single" w:sz="4" w:space="0" w:color="000000"/>
              <w:left w:val="single" w:sz="4" w:space="0" w:color="000000"/>
              <w:bottom w:val="single" w:sz="4" w:space="0" w:color="000000"/>
              <w:right w:val="single" w:sz="4" w:space="0" w:color="000000"/>
            </w:tcBorders>
            <w:vAlign w:val="center"/>
          </w:tcPr>
          <w:p w14:paraId="77A41EA5"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-27.870651</w:t>
            </w:r>
          </w:p>
        </w:tc>
        <w:tc>
          <w:tcPr>
            <w:tcW w:w="1275" w:type="dxa"/>
            <w:tcBorders>
              <w:top w:val="single" w:sz="4" w:space="0" w:color="000000"/>
              <w:left w:val="single" w:sz="4" w:space="0" w:color="000000"/>
              <w:bottom w:val="single" w:sz="4" w:space="0" w:color="000000"/>
              <w:right w:val="single" w:sz="4" w:space="0" w:color="000000"/>
            </w:tcBorders>
            <w:vAlign w:val="center"/>
          </w:tcPr>
          <w:p w14:paraId="6E3894AD"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-54.499640</w:t>
            </w:r>
          </w:p>
        </w:tc>
        <w:tc>
          <w:tcPr>
            <w:tcW w:w="1134" w:type="dxa"/>
            <w:tcBorders>
              <w:top w:val="single" w:sz="4" w:space="0" w:color="000000"/>
              <w:left w:val="single" w:sz="4" w:space="0" w:color="000000"/>
              <w:bottom w:val="single" w:sz="4" w:space="0" w:color="000000"/>
              <w:right w:val="single" w:sz="4" w:space="0" w:color="000000"/>
            </w:tcBorders>
            <w:vAlign w:val="center"/>
          </w:tcPr>
          <w:p w14:paraId="0BACB10E"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B111177"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8D808F3"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2</w:t>
            </w:r>
          </w:p>
        </w:tc>
      </w:tr>
      <w:tr w:rsidR="0010107E" w:rsidRPr="0010107E" w14:paraId="4CA71603" w14:textId="77777777" w:rsidTr="007D5730">
        <w:trPr>
          <w:trHeight w:val="187"/>
        </w:trPr>
        <w:tc>
          <w:tcPr>
            <w:tcW w:w="567" w:type="dxa"/>
            <w:tcBorders>
              <w:top w:val="single" w:sz="4" w:space="0" w:color="000000"/>
              <w:left w:val="single" w:sz="4" w:space="0" w:color="000000"/>
              <w:bottom w:val="single" w:sz="4" w:space="0" w:color="000000"/>
              <w:right w:val="single" w:sz="4" w:space="0" w:color="000000"/>
            </w:tcBorders>
            <w:vAlign w:val="center"/>
          </w:tcPr>
          <w:p w14:paraId="06FF2542"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24</w:t>
            </w:r>
          </w:p>
        </w:tc>
        <w:tc>
          <w:tcPr>
            <w:tcW w:w="3431" w:type="dxa"/>
            <w:tcBorders>
              <w:left w:val="single" w:sz="4" w:space="0" w:color="000000"/>
              <w:bottom w:val="single" w:sz="4" w:space="0" w:color="000000"/>
              <w:right w:val="single" w:sz="4" w:space="0" w:color="000000"/>
            </w:tcBorders>
            <w:vAlign w:val="center"/>
          </w:tcPr>
          <w:p w14:paraId="05451558"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sz w:val="16"/>
                <w:szCs w:val="16"/>
              </w:rPr>
              <w:t>Rua José Bonifácio, 2642</w:t>
            </w:r>
          </w:p>
        </w:tc>
        <w:tc>
          <w:tcPr>
            <w:tcW w:w="1418" w:type="dxa"/>
            <w:tcBorders>
              <w:top w:val="single" w:sz="4" w:space="0" w:color="000000"/>
              <w:left w:val="single" w:sz="4" w:space="0" w:color="000000"/>
              <w:bottom w:val="single" w:sz="4" w:space="0" w:color="000000"/>
              <w:right w:val="single" w:sz="4" w:space="0" w:color="000000"/>
            </w:tcBorders>
            <w:vAlign w:val="center"/>
          </w:tcPr>
          <w:p w14:paraId="46508591"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-27.839999</w:t>
            </w:r>
          </w:p>
        </w:tc>
        <w:tc>
          <w:tcPr>
            <w:tcW w:w="1275" w:type="dxa"/>
            <w:tcBorders>
              <w:top w:val="single" w:sz="4" w:space="0" w:color="000000"/>
              <w:left w:val="single" w:sz="4" w:space="0" w:color="000000"/>
              <w:bottom w:val="single" w:sz="4" w:space="0" w:color="000000"/>
              <w:right w:val="single" w:sz="4" w:space="0" w:color="000000"/>
            </w:tcBorders>
            <w:vAlign w:val="center"/>
          </w:tcPr>
          <w:p w14:paraId="1A20F926"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-54.465777</w:t>
            </w:r>
          </w:p>
        </w:tc>
        <w:tc>
          <w:tcPr>
            <w:tcW w:w="1134" w:type="dxa"/>
            <w:tcBorders>
              <w:top w:val="single" w:sz="4" w:space="0" w:color="000000"/>
              <w:left w:val="single" w:sz="4" w:space="0" w:color="000000"/>
              <w:bottom w:val="single" w:sz="4" w:space="0" w:color="000000"/>
              <w:right w:val="single" w:sz="4" w:space="0" w:color="000000"/>
            </w:tcBorders>
            <w:vAlign w:val="center"/>
          </w:tcPr>
          <w:p w14:paraId="7E02E8BD"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0A794DE"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806EC61"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2</w:t>
            </w:r>
          </w:p>
        </w:tc>
      </w:tr>
      <w:tr w:rsidR="0010107E" w:rsidRPr="0010107E" w14:paraId="5B699277"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41044396"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25</w:t>
            </w:r>
          </w:p>
        </w:tc>
        <w:tc>
          <w:tcPr>
            <w:tcW w:w="3431" w:type="dxa"/>
            <w:tcBorders>
              <w:left w:val="single" w:sz="4" w:space="0" w:color="000000"/>
              <w:bottom w:val="single" w:sz="4" w:space="0" w:color="000000"/>
              <w:right w:val="single" w:sz="4" w:space="0" w:color="000000"/>
            </w:tcBorders>
            <w:vAlign w:val="center"/>
          </w:tcPr>
          <w:p w14:paraId="5BA1AACE"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sz w:val="16"/>
                <w:szCs w:val="16"/>
              </w:rPr>
              <w:t xml:space="preserve">Rua José </w:t>
            </w:r>
            <w:proofErr w:type="spellStart"/>
            <w:r w:rsidRPr="0010107E">
              <w:rPr>
                <w:rFonts w:asciiTheme="minorHAnsi" w:hAnsiTheme="minorHAnsi" w:cstheme="minorHAnsi"/>
                <w:sz w:val="16"/>
                <w:szCs w:val="16"/>
              </w:rPr>
              <w:t>Maicá</w:t>
            </w:r>
            <w:proofErr w:type="spellEnd"/>
            <w:r w:rsidRPr="0010107E">
              <w:rPr>
                <w:rFonts w:asciiTheme="minorHAnsi" w:hAnsiTheme="minorHAnsi" w:cstheme="minorHAnsi"/>
                <w:sz w:val="16"/>
                <w:szCs w:val="16"/>
              </w:rPr>
              <w:t>, s/n</w:t>
            </w:r>
          </w:p>
        </w:tc>
        <w:tc>
          <w:tcPr>
            <w:tcW w:w="1418" w:type="dxa"/>
            <w:tcBorders>
              <w:top w:val="single" w:sz="4" w:space="0" w:color="000000"/>
              <w:left w:val="single" w:sz="4" w:space="0" w:color="000000"/>
              <w:bottom w:val="single" w:sz="4" w:space="0" w:color="000000"/>
              <w:right w:val="single" w:sz="4" w:space="0" w:color="000000"/>
            </w:tcBorders>
            <w:vAlign w:val="center"/>
          </w:tcPr>
          <w:p w14:paraId="64228E74"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-27.841894</w:t>
            </w:r>
          </w:p>
        </w:tc>
        <w:tc>
          <w:tcPr>
            <w:tcW w:w="1275" w:type="dxa"/>
            <w:tcBorders>
              <w:top w:val="single" w:sz="4" w:space="0" w:color="000000"/>
              <w:left w:val="single" w:sz="4" w:space="0" w:color="000000"/>
              <w:bottom w:val="single" w:sz="4" w:space="0" w:color="000000"/>
              <w:right w:val="single" w:sz="4" w:space="0" w:color="000000"/>
            </w:tcBorders>
            <w:vAlign w:val="center"/>
          </w:tcPr>
          <w:p w14:paraId="1CBFEE61"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-54.450976</w:t>
            </w:r>
          </w:p>
        </w:tc>
        <w:tc>
          <w:tcPr>
            <w:tcW w:w="1134" w:type="dxa"/>
            <w:tcBorders>
              <w:top w:val="single" w:sz="4" w:space="0" w:color="000000"/>
              <w:left w:val="single" w:sz="4" w:space="0" w:color="000000"/>
              <w:bottom w:val="single" w:sz="4" w:space="0" w:color="000000"/>
              <w:right w:val="single" w:sz="4" w:space="0" w:color="000000"/>
            </w:tcBorders>
            <w:vAlign w:val="center"/>
          </w:tcPr>
          <w:p w14:paraId="0A28CAD8"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9FA7E82"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9D42A59"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2</w:t>
            </w:r>
          </w:p>
        </w:tc>
      </w:tr>
      <w:tr w:rsidR="0010107E" w:rsidRPr="0010107E" w14:paraId="144F8BA0"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7C24BC10"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26</w:t>
            </w:r>
          </w:p>
        </w:tc>
        <w:tc>
          <w:tcPr>
            <w:tcW w:w="3431" w:type="dxa"/>
            <w:tcBorders>
              <w:left w:val="single" w:sz="4" w:space="0" w:color="000000"/>
              <w:bottom w:val="single" w:sz="4" w:space="0" w:color="000000"/>
              <w:right w:val="single" w:sz="4" w:space="0" w:color="000000"/>
            </w:tcBorders>
            <w:vAlign w:val="center"/>
          </w:tcPr>
          <w:p w14:paraId="284FB40A"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sz w:val="16"/>
                <w:szCs w:val="16"/>
              </w:rPr>
              <w:t>Rua Cruz Alta, 685</w:t>
            </w:r>
          </w:p>
        </w:tc>
        <w:tc>
          <w:tcPr>
            <w:tcW w:w="1418" w:type="dxa"/>
            <w:tcBorders>
              <w:top w:val="single" w:sz="4" w:space="0" w:color="000000"/>
              <w:left w:val="single" w:sz="4" w:space="0" w:color="000000"/>
              <w:bottom w:val="single" w:sz="4" w:space="0" w:color="000000"/>
              <w:right w:val="single" w:sz="4" w:space="0" w:color="000000"/>
            </w:tcBorders>
            <w:vAlign w:val="center"/>
          </w:tcPr>
          <w:p w14:paraId="14BAB1C9"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-27.856886</w:t>
            </w:r>
          </w:p>
        </w:tc>
        <w:tc>
          <w:tcPr>
            <w:tcW w:w="1275" w:type="dxa"/>
            <w:tcBorders>
              <w:top w:val="single" w:sz="4" w:space="0" w:color="000000"/>
              <w:left w:val="single" w:sz="4" w:space="0" w:color="000000"/>
              <w:bottom w:val="single" w:sz="4" w:space="0" w:color="000000"/>
              <w:right w:val="single" w:sz="4" w:space="0" w:color="000000"/>
            </w:tcBorders>
            <w:vAlign w:val="center"/>
          </w:tcPr>
          <w:p w14:paraId="594330CD"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-54.430483</w:t>
            </w:r>
          </w:p>
        </w:tc>
        <w:tc>
          <w:tcPr>
            <w:tcW w:w="1134" w:type="dxa"/>
            <w:tcBorders>
              <w:top w:val="single" w:sz="4" w:space="0" w:color="000000"/>
              <w:left w:val="single" w:sz="4" w:space="0" w:color="000000"/>
              <w:bottom w:val="single" w:sz="4" w:space="0" w:color="000000"/>
              <w:right w:val="single" w:sz="4" w:space="0" w:color="000000"/>
            </w:tcBorders>
            <w:vAlign w:val="center"/>
          </w:tcPr>
          <w:p w14:paraId="01B41EF0"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6139754"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8A16FEB"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2</w:t>
            </w:r>
          </w:p>
        </w:tc>
      </w:tr>
      <w:tr w:rsidR="0010107E" w:rsidRPr="0010107E" w14:paraId="202C840C"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4AAC3943" w14:textId="77777777" w:rsidR="0010107E" w:rsidRPr="0010107E" w:rsidRDefault="0010107E" w:rsidP="00A34206">
            <w:pPr>
              <w:pStyle w:val="Default"/>
              <w:contextualSpacing/>
              <w:jc w:val="center"/>
              <w:rPr>
                <w:rFonts w:asciiTheme="minorHAnsi" w:hAnsiTheme="minorHAnsi" w:cstheme="minorHAnsi"/>
                <w:b/>
                <w:bCs/>
                <w:sz w:val="16"/>
                <w:szCs w:val="16"/>
              </w:rPr>
            </w:pPr>
            <w:r w:rsidRPr="0010107E">
              <w:rPr>
                <w:rFonts w:asciiTheme="minorHAnsi" w:hAnsiTheme="minorHAnsi" w:cstheme="minorHAnsi"/>
                <w:b/>
                <w:bCs/>
                <w:sz w:val="16"/>
                <w:szCs w:val="16"/>
              </w:rPr>
              <w:t>27</w:t>
            </w:r>
          </w:p>
        </w:tc>
        <w:tc>
          <w:tcPr>
            <w:tcW w:w="3431" w:type="dxa"/>
            <w:tcBorders>
              <w:left w:val="single" w:sz="4" w:space="0" w:color="000000"/>
              <w:bottom w:val="single" w:sz="4" w:space="0" w:color="000000"/>
              <w:right w:val="single" w:sz="4" w:space="0" w:color="000000"/>
            </w:tcBorders>
            <w:vAlign w:val="center"/>
          </w:tcPr>
          <w:p w14:paraId="4C1DABC3"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sz w:val="16"/>
                <w:szCs w:val="16"/>
              </w:rPr>
              <w:t>Saida Lajeado Figueira, s/n</w:t>
            </w:r>
          </w:p>
        </w:tc>
        <w:tc>
          <w:tcPr>
            <w:tcW w:w="1418" w:type="dxa"/>
            <w:tcBorders>
              <w:top w:val="single" w:sz="4" w:space="0" w:color="000000"/>
              <w:left w:val="single" w:sz="4" w:space="0" w:color="000000"/>
              <w:bottom w:val="single" w:sz="4" w:space="0" w:color="000000"/>
              <w:right w:val="single" w:sz="4" w:space="0" w:color="000000"/>
            </w:tcBorders>
            <w:vAlign w:val="center"/>
          </w:tcPr>
          <w:p w14:paraId="29532B50" w14:textId="77777777" w:rsidR="0010107E" w:rsidRPr="0010107E" w:rsidRDefault="0010107E" w:rsidP="00A34206">
            <w:pPr>
              <w:contextualSpacing/>
              <w:jc w:val="center"/>
              <w:rPr>
                <w:rFonts w:eastAsia="Calibri" w:cstheme="minorHAnsi"/>
                <w:color w:val="000000"/>
                <w:sz w:val="16"/>
                <w:szCs w:val="16"/>
              </w:rPr>
            </w:pPr>
            <w:r w:rsidRPr="0010107E">
              <w:rPr>
                <w:rFonts w:eastAsia="Calibri" w:cstheme="minorHAnsi"/>
                <w:color w:val="000000"/>
                <w:sz w:val="16"/>
                <w:szCs w:val="16"/>
              </w:rPr>
              <w:t>-27.888497</w:t>
            </w:r>
          </w:p>
        </w:tc>
        <w:tc>
          <w:tcPr>
            <w:tcW w:w="1275" w:type="dxa"/>
            <w:tcBorders>
              <w:top w:val="single" w:sz="4" w:space="0" w:color="000000"/>
              <w:left w:val="single" w:sz="4" w:space="0" w:color="000000"/>
              <w:bottom w:val="single" w:sz="4" w:space="0" w:color="000000"/>
              <w:right w:val="single" w:sz="4" w:space="0" w:color="000000"/>
            </w:tcBorders>
            <w:vAlign w:val="center"/>
          </w:tcPr>
          <w:p w14:paraId="76B15CDF" w14:textId="77777777" w:rsidR="0010107E" w:rsidRPr="0010107E" w:rsidRDefault="0010107E" w:rsidP="00A34206">
            <w:pPr>
              <w:contextualSpacing/>
              <w:jc w:val="center"/>
              <w:rPr>
                <w:rFonts w:eastAsia="Calibri" w:cstheme="minorHAnsi"/>
                <w:color w:val="000000"/>
                <w:sz w:val="16"/>
                <w:szCs w:val="16"/>
              </w:rPr>
            </w:pPr>
            <w:r w:rsidRPr="0010107E">
              <w:rPr>
                <w:rFonts w:eastAsia="Calibri" w:cstheme="minorHAnsi"/>
                <w:color w:val="000000"/>
                <w:sz w:val="16"/>
                <w:szCs w:val="16"/>
              </w:rPr>
              <w:t>-54.455637</w:t>
            </w:r>
          </w:p>
        </w:tc>
        <w:tc>
          <w:tcPr>
            <w:tcW w:w="1134" w:type="dxa"/>
            <w:tcBorders>
              <w:top w:val="single" w:sz="4" w:space="0" w:color="000000"/>
              <w:left w:val="single" w:sz="4" w:space="0" w:color="000000"/>
              <w:bottom w:val="single" w:sz="4" w:space="0" w:color="000000"/>
              <w:right w:val="single" w:sz="4" w:space="0" w:color="000000"/>
            </w:tcBorders>
            <w:vAlign w:val="center"/>
          </w:tcPr>
          <w:p w14:paraId="0D44DBCA"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5B082C4"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F955D62"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3</w:t>
            </w:r>
          </w:p>
        </w:tc>
      </w:tr>
      <w:tr w:rsidR="0010107E" w:rsidRPr="0010107E" w14:paraId="21534A78" w14:textId="77777777" w:rsidTr="00A34206">
        <w:tc>
          <w:tcPr>
            <w:tcW w:w="567" w:type="dxa"/>
            <w:tcBorders>
              <w:top w:val="single" w:sz="4" w:space="0" w:color="000000"/>
              <w:left w:val="single" w:sz="4" w:space="0" w:color="000000"/>
              <w:bottom w:val="single" w:sz="4" w:space="0" w:color="000000"/>
              <w:right w:val="single" w:sz="4" w:space="0" w:color="000000"/>
            </w:tcBorders>
            <w:vAlign w:val="center"/>
          </w:tcPr>
          <w:p w14:paraId="66D2752F"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28</w:t>
            </w:r>
          </w:p>
        </w:tc>
        <w:tc>
          <w:tcPr>
            <w:tcW w:w="3431" w:type="dxa"/>
            <w:tcBorders>
              <w:left w:val="single" w:sz="4" w:space="0" w:color="000000"/>
              <w:bottom w:val="single" w:sz="4" w:space="0" w:color="000000"/>
              <w:right w:val="single" w:sz="4" w:space="0" w:color="000000"/>
            </w:tcBorders>
            <w:vAlign w:val="center"/>
          </w:tcPr>
          <w:p w14:paraId="32E66816"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sz w:val="16"/>
                <w:szCs w:val="16"/>
              </w:rPr>
              <w:t>Rua Benvindo Giordani, s/n</w:t>
            </w:r>
          </w:p>
        </w:tc>
        <w:tc>
          <w:tcPr>
            <w:tcW w:w="1418" w:type="dxa"/>
            <w:tcBorders>
              <w:top w:val="single" w:sz="4" w:space="0" w:color="000000"/>
              <w:left w:val="single" w:sz="4" w:space="0" w:color="000000"/>
              <w:bottom w:val="single" w:sz="4" w:space="0" w:color="000000"/>
              <w:right w:val="single" w:sz="4" w:space="0" w:color="000000"/>
            </w:tcBorders>
            <w:vAlign w:val="center"/>
          </w:tcPr>
          <w:p w14:paraId="4C33EFEE"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-27.899771</w:t>
            </w:r>
          </w:p>
        </w:tc>
        <w:tc>
          <w:tcPr>
            <w:tcW w:w="1275" w:type="dxa"/>
            <w:tcBorders>
              <w:top w:val="single" w:sz="4" w:space="0" w:color="000000"/>
              <w:left w:val="single" w:sz="4" w:space="0" w:color="000000"/>
              <w:bottom w:val="single" w:sz="4" w:space="0" w:color="000000"/>
              <w:right w:val="single" w:sz="4" w:space="0" w:color="000000"/>
            </w:tcBorders>
            <w:vAlign w:val="center"/>
          </w:tcPr>
          <w:p w14:paraId="7F88526D"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-54.465343</w:t>
            </w:r>
          </w:p>
        </w:tc>
        <w:tc>
          <w:tcPr>
            <w:tcW w:w="1134" w:type="dxa"/>
            <w:tcBorders>
              <w:top w:val="single" w:sz="4" w:space="0" w:color="000000"/>
              <w:left w:val="single" w:sz="4" w:space="0" w:color="000000"/>
              <w:bottom w:val="single" w:sz="4" w:space="0" w:color="000000"/>
              <w:right w:val="single" w:sz="4" w:space="0" w:color="000000"/>
            </w:tcBorders>
            <w:vAlign w:val="center"/>
          </w:tcPr>
          <w:p w14:paraId="2BCF1F0D"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3E70E83"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2249ACC"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2</w:t>
            </w:r>
          </w:p>
        </w:tc>
      </w:tr>
      <w:tr w:rsidR="0010107E" w:rsidRPr="0010107E" w14:paraId="12E25EB0" w14:textId="77777777" w:rsidTr="00A34206">
        <w:tc>
          <w:tcPr>
            <w:tcW w:w="567" w:type="dxa"/>
            <w:tcBorders>
              <w:top w:val="single" w:sz="4" w:space="0" w:color="000000"/>
              <w:left w:val="single" w:sz="4" w:space="0" w:color="000000"/>
              <w:bottom w:val="single" w:sz="4" w:space="0" w:color="auto"/>
              <w:right w:val="single" w:sz="4" w:space="0" w:color="000000"/>
            </w:tcBorders>
            <w:vAlign w:val="center"/>
          </w:tcPr>
          <w:p w14:paraId="135CA694"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b/>
                <w:bCs/>
                <w:sz w:val="16"/>
                <w:szCs w:val="16"/>
              </w:rPr>
              <w:t>29</w:t>
            </w:r>
          </w:p>
        </w:tc>
        <w:tc>
          <w:tcPr>
            <w:tcW w:w="3431" w:type="dxa"/>
            <w:tcBorders>
              <w:left w:val="single" w:sz="4" w:space="0" w:color="000000"/>
              <w:bottom w:val="single" w:sz="4" w:space="0" w:color="auto"/>
              <w:right w:val="single" w:sz="4" w:space="0" w:color="000000"/>
            </w:tcBorders>
            <w:vAlign w:val="center"/>
          </w:tcPr>
          <w:p w14:paraId="646F2C18"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sz w:val="16"/>
                <w:szCs w:val="16"/>
              </w:rPr>
              <w:t>Rua Benvindo Giordani - Entrada</w:t>
            </w:r>
          </w:p>
        </w:tc>
        <w:tc>
          <w:tcPr>
            <w:tcW w:w="1418" w:type="dxa"/>
            <w:tcBorders>
              <w:top w:val="single" w:sz="4" w:space="0" w:color="000000"/>
              <w:left w:val="single" w:sz="4" w:space="0" w:color="000000"/>
              <w:bottom w:val="single" w:sz="4" w:space="0" w:color="auto"/>
              <w:right w:val="single" w:sz="4" w:space="0" w:color="000000"/>
            </w:tcBorders>
            <w:vAlign w:val="center"/>
          </w:tcPr>
          <w:p w14:paraId="17FB74A1"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-27.888568</w:t>
            </w:r>
          </w:p>
        </w:tc>
        <w:tc>
          <w:tcPr>
            <w:tcW w:w="1275" w:type="dxa"/>
            <w:tcBorders>
              <w:top w:val="single" w:sz="4" w:space="0" w:color="000000"/>
              <w:left w:val="single" w:sz="4" w:space="0" w:color="000000"/>
              <w:bottom w:val="single" w:sz="4" w:space="0" w:color="auto"/>
              <w:right w:val="single" w:sz="4" w:space="0" w:color="000000"/>
            </w:tcBorders>
            <w:vAlign w:val="center"/>
          </w:tcPr>
          <w:p w14:paraId="24B60B26" w14:textId="77777777" w:rsidR="0010107E" w:rsidRPr="0010107E" w:rsidRDefault="0010107E" w:rsidP="00A34206">
            <w:pPr>
              <w:contextualSpacing/>
              <w:jc w:val="center"/>
              <w:rPr>
                <w:rFonts w:cstheme="minorHAnsi"/>
                <w:sz w:val="16"/>
                <w:szCs w:val="16"/>
              </w:rPr>
            </w:pPr>
            <w:r w:rsidRPr="0010107E">
              <w:rPr>
                <w:rFonts w:eastAsia="Calibri" w:cstheme="minorHAnsi"/>
                <w:color w:val="000000"/>
                <w:sz w:val="16"/>
                <w:szCs w:val="16"/>
              </w:rPr>
              <w:t>-54.478488</w:t>
            </w:r>
          </w:p>
        </w:tc>
        <w:tc>
          <w:tcPr>
            <w:tcW w:w="1134" w:type="dxa"/>
            <w:tcBorders>
              <w:top w:val="single" w:sz="4" w:space="0" w:color="000000"/>
              <w:left w:val="single" w:sz="4" w:space="0" w:color="000000"/>
              <w:bottom w:val="single" w:sz="4" w:space="0" w:color="auto"/>
              <w:right w:val="single" w:sz="4" w:space="0" w:color="000000"/>
            </w:tcBorders>
            <w:vAlign w:val="center"/>
          </w:tcPr>
          <w:p w14:paraId="76D66F4B"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auto"/>
              <w:right w:val="single" w:sz="4" w:space="0" w:color="000000"/>
            </w:tcBorders>
            <w:vAlign w:val="center"/>
          </w:tcPr>
          <w:p w14:paraId="1B787CD2"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000000"/>
              <w:left w:val="single" w:sz="4" w:space="0" w:color="000000"/>
              <w:bottom w:val="single" w:sz="4" w:space="0" w:color="auto"/>
              <w:right w:val="single" w:sz="4" w:space="0" w:color="000000"/>
            </w:tcBorders>
            <w:vAlign w:val="center"/>
          </w:tcPr>
          <w:p w14:paraId="78593F68"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2</w:t>
            </w:r>
          </w:p>
        </w:tc>
      </w:tr>
      <w:tr w:rsidR="0010107E" w:rsidRPr="0010107E" w14:paraId="10CA67F3" w14:textId="77777777" w:rsidTr="00A34206">
        <w:tc>
          <w:tcPr>
            <w:tcW w:w="567" w:type="dxa"/>
            <w:tcBorders>
              <w:top w:val="single" w:sz="4" w:space="0" w:color="auto"/>
              <w:left w:val="single" w:sz="4" w:space="0" w:color="auto"/>
              <w:bottom w:val="single" w:sz="4" w:space="0" w:color="auto"/>
              <w:right w:val="single" w:sz="4" w:space="0" w:color="auto"/>
            </w:tcBorders>
            <w:vAlign w:val="center"/>
          </w:tcPr>
          <w:p w14:paraId="11573A9E" w14:textId="77777777" w:rsidR="0010107E" w:rsidRPr="0010107E" w:rsidRDefault="0010107E" w:rsidP="00A34206">
            <w:pPr>
              <w:pStyle w:val="Default"/>
              <w:contextualSpacing/>
              <w:jc w:val="center"/>
              <w:rPr>
                <w:rFonts w:asciiTheme="minorHAnsi" w:hAnsiTheme="minorHAnsi" w:cstheme="minorHAnsi"/>
                <w:b/>
                <w:bCs/>
                <w:sz w:val="16"/>
                <w:szCs w:val="16"/>
              </w:rPr>
            </w:pPr>
            <w:r w:rsidRPr="0010107E">
              <w:rPr>
                <w:rFonts w:asciiTheme="minorHAnsi" w:hAnsiTheme="minorHAnsi" w:cstheme="minorHAnsi"/>
                <w:b/>
                <w:bCs/>
                <w:sz w:val="16"/>
                <w:szCs w:val="16"/>
              </w:rPr>
              <w:t>*</w:t>
            </w:r>
          </w:p>
        </w:tc>
        <w:tc>
          <w:tcPr>
            <w:tcW w:w="3431" w:type="dxa"/>
            <w:tcBorders>
              <w:top w:val="single" w:sz="4" w:space="0" w:color="auto"/>
              <w:left w:val="single" w:sz="4" w:space="0" w:color="auto"/>
              <w:bottom w:val="single" w:sz="4" w:space="0" w:color="auto"/>
              <w:right w:val="single" w:sz="4" w:space="0" w:color="auto"/>
            </w:tcBorders>
            <w:vAlign w:val="center"/>
          </w:tcPr>
          <w:p w14:paraId="5A70671C" w14:textId="77777777" w:rsidR="0010107E" w:rsidRPr="0010107E" w:rsidRDefault="0010107E" w:rsidP="00A34206">
            <w:pPr>
              <w:pStyle w:val="Default"/>
              <w:contextualSpacing/>
              <w:jc w:val="both"/>
              <w:rPr>
                <w:rFonts w:asciiTheme="minorHAnsi" w:hAnsiTheme="minorHAnsi" w:cstheme="minorHAnsi"/>
                <w:sz w:val="16"/>
                <w:szCs w:val="16"/>
              </w:rPr>
            </w:pPr>
            <w:r w:rsidRPr="0010107E">
              <w:rPr>
                <w:rFonts w:asciiTheme="minorHAnsi" w:hAnsiTheme="minorHAnsi" w:cstheme="minorHAnsi"/>
                <w:sz w:val="16"/>
                <w:szCs w:val="16"/>
              </w:rPr>
              <w:t xml:space="preserve">Rua Wilson Pedro </w:t>
            </w:r>
            <w:proofErr w:type="spellStart"/>
            <w:r w:rsidRPr="0010107E">
              <w:rPr>
                <w:rFonts w:asciiTheme="minorHAnsi" w:hAnsiTheme="minorHAnsi" w:cstheme="minorHAnsi"/>
                <w:sz w:val="16"/>
                <w:szCs w:val="16"/>
              </w:rPr>
              <w:t>Seger</w:t>
            </w:r>
            <w:proofErr w:type="spellEnd"/>
            <w:r w:rsidRPr="0010107E">
              <w:rPr>
                <w:rFonts w:asciiTheme="minorHAnsi" w:hAnsiTheme="minorHAnsi" w:cstheme="minorHAnsi"/>
                <w:sz w:val="16"/>
                <w:szCs w:val="16"/>
              </w:rPr>
              <w:t xml:space="preserve"> – Acesso Tacógrafos Grimm</w:t>
            </w:r>
          </w:p>
        </w:tc>
        <w:tc>
          <w:tcPr>
            <w:tcW w:w="1418" w:type="dxa"/>
            <w:tcBorders>
              <w:top w:val="single" w:sz="4" w:space="0" w:color="auto"/>
              <w:left w:val="single" w:sz="4" w:space="0" w:color="auto"/>
              <w:bottom w:val="single" w:sz="4" w:space="0" w:color="auto"/>
              <w:right w:val="single" w:sz="4" w:space="0" w:color="auto"/>
            </w:tcBorders>
            <w:vAlign w:val="center"/>
          </w:tcPr>
          <w:p w14:paraId="2530815A" w14:textId="77777777" w:rsidR="0010107E" w:rsidRPr="0010107E" w:rsidRDefault="0010107E" w:rsidP="00A34206">
            <w:pPr>
              <w:contextualSpacing/>
              <w:jc w:val="center"/>
              <w:rPr>
                <w:rFonts w:eastAsia="Calibri" w:cstheme="minorHAnsi"/>
                <w:color w:val="000000"/>
                <w:sz w:val="16"/>
                <w:szCs w:val="16"/>
              </w:rPr>
            </w:pPr>
            <w:r w:rsidRPr="0010107E">
              <w:rPr>
                <w:rFonts w:eastAsia="Calibri" w:cstheme="minorHAnsi"/>
                <w:color w:val="000000"/>
                <w:sz w:val="16"/>
                <w:szCs w:val="16"/>
              </w:rPr>
              <w:t>- 27.894012</w:t>
            </w:r>
          </w:p>
        </w:tc>
        <w:tc>
          <w:tcPr>
            <w:tcW w:w="1275" w:type="dxa"/>
            <w:tcBorders>
              <w:top w:val="single" w:sz="4" w:space="0" w:color="auto"/>
              <w:left w:val="single" w:sz="4" w:space="0" w:color="auto"/>
              <w:bottom w:val="single" w:sz="4" w:space="0" w:color="auto"/>
              <w:right w:val="single" w:sz="4" w:space="0" w:color="auto"/>
            </w:tcBorders>
            <w:vAlign w:val="center"/>
          </w:tcPr>
          <w:p w14:paraId="50DF2DEA" w14:textId="77777777" w:rsidR="0010107E" w:rsidRPr="0010107E" w:rsidRDefault="0010107E" w:rsidP="00A34206">
            <w:pPr>
              <w:contextualSpacing/>
              <w:jc w:val="center"/>
              <w:rPr>
                <w:rFonts w:eastAsia="Calibri" w:cstheme="minorHAnsi"/>
                <w:color w:val="000000"/>
                <w:sz w:val="16"/>
                <w:szCs w:val="16"/>
              </w:rPr>
            </w:pPr>
            <w:r w:rsidRPr="0010107E">
              <w:rPr>
                <w:rFonts w:eastAsia="Calibri" w:cstheme="minorHAnsi"/>
                <w:color w:val="000000"/>
                <w:sz w:val="16"/>
                <w:szCs w:val="16"/>
              </w:rPr>
              <w:t>- 54.480853</w:t>
            </w:r>
          </w:p>
        </w:tc>
        <w:tc>
          <w:tcPr>
            <w:tcW w:w="1134" w:type="dxa"/>
            <w:tcBorders>
              <w:top w:val="single" w:sz="4" w:space="0" w:color="auto"/>
              <w:left w:val="single" w:sz="4" w:space="0" w:color="auto"/>
              <w:bottom w:val="single" w:sz="4" w:space="0" w:color="auto"/>
              <w:right w:val="single" w:sz="4" w:space="0" w:color="auto"/>
            </w:tcBorders>
            <w:vAlign w:val="center"/>
          </w:tcPr>
          <w:p w14:paraId="1CF14A25"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FB622A3" w14:textId="77777777" w:rsidR="0010107E" w:rsidRPr="0010107E" w:rsidRDefault="0010107E" w:rsidP="00A34206">
            <w:pPr>
              <w:pStyle w:val="Default"/>
              <w:snapToGrid w:val="0"/>
              <w:contextualSpacing/>
              <w:jc w:val="center"/>
              <w:rPr>
                <w:rFonts w:asciiTheme="minorHAnsi" w:hAnsiTheme="minorHAnsi" w:cstheme="minorHAnsi"/>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395BC612" w14:textId="77777777" w:rsidR="0010107E" w:rsidRPr="0010107E" w:rsidRDefault="0010107E" w:rsidP="00A34206">
            <w:pPr>
              <w:pStyle w:val="Default"/>
              <w:contextualSpacing/>
              <w:jc w:val="center"/>
              <w:rPr>
                <w:rFonts w:asciiTheme="minorHAnsi" w:hAnsiTheme="minorHAnsi" w:cstheme="minorHAnsi"/>
                <w:sz w:val="16"/>
                <w:szCs w:val="16"/>
              </w:rPr>
            </w:pPr>
            <w:r w:rsidRPr="0010107E">
              <w:rPr>
                <w:rFonts w:asciiTheme="minorHAnsi" w:hAnsiTheme="minorHAnsi" w:cstheme="minorHAnsi"/>
                <w:sz w:val="16"/>
                <w:szCs w:val="16"/>
              </w:rPr>
              <w:t>2</w:t>
            </w:r>
          </w:p>
        </w:tc>
      </w:tr>
    </w:tbl>
    <w:p w14:paraId="6A418EE2" w14:textId="77777777" w:rsidR="00B0587B" w:rsidRDefault="00B0587B" w:rsidP="00B0587B">
      <w:pPr>
        <w:pStyle w:val="PargrafodaLista"/>
        <w:spacing w:before="120" w:after="0" w:line="240" w:lineRule="auto"/>
        <w:ind w:left="0" w:right="-1"/>
        <w:contextualSpacing w:val="0"/>
        <w:jc w:val="right"/>
        <w:rPr>
          <w:rFonts w:ascii="Calibri" w:hAnsi="Calibri" w:cs="Calibri"/>
          <w:sz w:val="20"/>
          <w:szCs w:val="20"/>
        </w:rPr>
      </w:pPr>
      <w:r w:rsidRPr="002C3111">
        <w:rPr>
          <w:rFonts w:ascii="Calibri" w:hAnsi="Calibri" w:cs="Calibri"/>
          <w:sz w:val="20"/>
          <w:szCs w:val="20"/>
        </w:rPr>
        <w:t>* Realocar ponto da Rua Benvindo Giordani nº 1650 para o acesso aos Tacógrafos Grimm</w:t>
      </w:r>
      <w:r>
        <w:rPr>
          <w:rFonts w:ascii="Calibri" w:hAnsi="Calibri" w:cs="Calibri"/>
          <w:sz w:val="20"/>
          <w:szCs w:val="20"/>
        </w:rPr>
        <w:t>.</w:t>
      </w:r>
    </w:p>
    <w:p w14:paraId="21BA9714" w14:textId="64A2195A" w:rsidR="00B0587B" w:rsidRPr="002C3111" w:rsidRDefault="00B0587B" w:rsidP="00B0587B">
      <w:pPr>
        <w:pStyle w:val="PargrafodaLista"/>
        <w:spacing w:before="120" w:after="0" w:line="240" w:lineRule="auto"/>
        <w:ind w:left="0"/>
        <w:contextualSpacing w:val="0"/>
        <w:jc w:val="both"/>
        <w:rPr>
          <w:rFonts w:ascii="Calibri" w:hAnsi="Calibri" w:cs="Calibri"/>
          <w:sz w:val="20"/>
          <w:szCs w:val="20"/>
        </w:rPr>
      </w:pPr>
      <w:r>
        <w:rPr>
          <w:rFonts w:cstheme="minorHAnsi"/>
          <w:b/>
          <w:bCs/>
          <w:sz w:val="24"/>
          <w:szCs w:val="24"/>
        </w:rPr>
        <w:t>Tabela 04:</w:t>
      </w:r>
    </w:p>
    <w:tbl>
      <w:tblPr>
        <w:tblW w:w="9049" w:type="dxa"/>
        <w:jc w:val="center"/>
        <w:tblLayout w:type="fixed"/>
        <w:tblLook w:val="0000" w:firstRow="0" w:lastRow="0" w:firstColumn="0" w:lastColumn="0" w:noHBand="0" w:noVBand="0"/>
      </w:tblPr>
      <w:tblGrid>
        <w:gridCol w:w="840"/>
        <w:gridCol w:w="5114"/>
        <w:gridCol w:w="3095"/>
      </w:tblGrid>
      <w:tr w:rsidR="00B0587B" w:rsidRPr="003E7CD9" w14:paraId="42AF35A2" w14:textId="77777777" w:rsidTr="00A34206">
        <w:trPr>
          <w:jc w:val="center"/>
        </w:trPr>
        <w:tc>
          <w:tcPr>
            <w:tcW w:w="9049" w:type="dxa"/>
            <w:gridSpan w:val="3"/>
            <w:tcBorders>
              <w:top w:val="single" w:sz="4" w:space="0" w:color="000000"/>
              <w:left w:val="single" w:sz="4" w:space="0" w:color="000000"/>
              <w:bottom w:val="single" w:sz="4" w:space="0" w:color="000000"/>
              <w:right w:val="single" w:sz="4" w:space="0" w:color="000000"/>
            </w:tcBorders>
            <w:shd w:val="clear" w:color="auto" w:fill="BDD6EE"/>
            <w:vAlign w:val="center"/>
          </w:tcPr>
          <w:p w14:paraId="79D6DB7D" w14:textId="77777777" w:rsidR="00B0587B" w:rsidRPr="003E7CD9" w:rsidRDefault="00B0587B" w:rsidP="003E7CD9">
            <w:pPr>
              <w:spacing w:after="0" w:line="240" w:lineRule="auto"/>
              <w:contextualSpacing/>
              <w:jc w:val="center"/>
              <w:rPr>
                <w:rFonts w:eastAsia="Calibri" w:cstheme="minorHAnsi"/>
                <w:b/>
                <w:sz w:val="16"/>
                <w:szCs w:val="16"/>
              </w:rPr>
            </w:pPr>
            <w:bookmarkStart w:id="2" w:name="_Hlk209537697"/>
            <w:r w:rsidRPr="003E7CD9">
              <w:rPr>
                <w:rFonts w:eastAsia="Calibri" w:cstheme="minorHAnsi"/>
                <w:b/>
                <w:sz w:val="16"/>
                <w:szCs w:val="16"/>
              </w:rPr>
              <w:t>VIDEOMONITORAMENTO EXISTENTE – CÂMERAS SPEED DOME</w:t>
            </w:r>
          </w:p>
        </w:tc>
      </w:tr>
      <w:tr w:rsidR="00B0587B" w:rsidRPr="003E7CD9" w14:paraId="35F624C2"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6A95EFE" w14:textId="77777777" w:rsidR="00B0587B" w:rsidRPr="003E7CD9" w:rsidRDefault="00B0587B" w:rsidP="003E7CD9">
            <w:pPr>
              <w:spacing w:after="0" w:line="240" w:lineRule="auto"/>
              <w:contextualSpacing/>
              <w:jc w:val="center"/>
              <w:rPr>
                <w:rFonts w:cstheme="minorHAnsi"/>
                <w:b/>
                <w:sz w:val="16"/>
                <w:szCs w:val="16"/>
              </w:rPr>
            </w:pPr>
            <w:r w:rsidRPr="003E7CD9">
              <w:rPr>
                <w:rFonts w:eastAsia="Calibri" w:cstheme="minorHAnsi"/>
                <w:b/>
                <w:sz w:val="16"/>
                <w:szCs w:val="16"/>
              </w:rPr>
              <w:t>PONTO</w:t>
            </w:r>
          </w:p>
        </w:tc>
        <w:tc>
          <w:tcPr>
            <w:tcW w:w="5114" w:type="dxa"/>
            <w:tcBorders>
              <w:top w:val="single" w:sz="4" w:space="0" w:color="000000"/>
              <w:left w:val="single" w:sz="4" w:space="0" w:color="000000"/>
              <w:bottom w:val="single" w:sz="4" w:space="0" w:color="000000"/>
              <w:right w:val="single" w:sz="4" w:space="0" w:color="000000"/>
            </w:tcBorders>
            <w:vAlign w:val="center"/>
          </w:tcPr>
          <w:p w14:paraId="3AAE19A1" w14:textId="77777777" w:rsidR="00B0587B" w:rsidRPr="003E7CD9" w:rsidRDefault="00B0587B" w:rsidP="003E7CD9">
            <w:pPr>
              <w:spacing w:after="0" w:line="240" w:lineRule="auto"/>
              <w:contextualSpacing/>
              <w:jc w:val="center"/>
              <w:rPr>
                <w:rFonts w:cstheme="minorHAnsi"/>
                <w:b/>
                <w:sz w:val="16"/>
                <w:szCs w:val="16"/>
              </w:rPr>
            </w:pPr>
            <w:r w:rsidRPr="003E7CD9">
              <w:rPr>
                <w:rFonts w:eastAsia="Calibri" w:cstheme="minorHAnsi"/>
                <w:b/>
                <w:sz w:val="16"/>
                <w:szCs w:val="16"/>
              </w:rPr>
              <w:t>ENDEREÇO</w:t>
            </w:r>
          </w:p>
        </w:tc>
        <w:tc>
          <w:tcPr>
            <w:tcW w:w="3095" w:type="dxa"/>
            <w:tcBorders>
              <w:top w:val="single" w:sz="4" w:space="0" w:color="000000"/>
              <w:left w:val="single" w:sz="4" w:space="0" w:color="000000"/>
              <w:bottom w:val="single" w:sz="4" w:space="0" w:color="000000"/>
              <w:right w:val="single" w:sz="4" w:space="0" w:color="000000"/>
            </w:tcBorders>
            <w:vAlign w:val="center"/>
          </w:tcPr>
          <w:p w14:paraId="441A09C8" w14:textId="77777777" w:rsidR="00B0587B" w:rsidRPr="003E7CD9" w:rsidRDefault="00B0587B" w:rsidP="003E7CD9">
            <w:pPr>
              <w:spacing w:after="0" w:line="240" w:lineRule="auto"/>
              <w:contextualSpacing/>
              <w:jc w:val="center"/>
              <w:rPr>
                <w:rFonts w:cstheme="minorHAnsi"/>
                <w:b/>
                <w:sz w:val="16"/>
                <w:szCs w:val="16"/>
              </w:rPr>
            </w:pPr>
            <w:r w:rsidRPr="003E7CD9">
              <w:rPr>
                <w:rFonts w:eastAsia="Calibri" w:cstheme="minorHAnsi"/>
                <w:b/>
                <w:sz w:val="16"/>
                <w:szCs w:val="16"/>
              </w:rPr>
              <w:t>PONTO DE REFERÊNCIA</w:t>
            </w:r>
          </w:p>
        </w:tc>
      </w:tr>
      <w:tr w:rsidR="00B0587B" w:rsidRPr="003E7CD9" w14:paraId="5E467EB1"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3EECFDEB"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01</w:t>
            </w:r>
          </w:p>
        </w:tc>
        <w:tc>
          <w:tcPr>
            <w:tcW w:w="5114" w:type="dxa"/>
            <w:tcBorders>
              <w:top w:val="single" w:sz="4" w:space="0" w:color="000000"/>
              <w:left w:val="single" w:sz="4" w:space="0" w:color="000000"/>
              <w:bottom w:val="single" w:sz="4" w:space="0" w:color="000000"/>
              <w:right w:val="single" w:sz="4" w:space="0" w:color="000000"/>
            </w:tcBorders>
            <w:vAlign w:val="center"/>
          </w:tcPr>
          <w:p w14:paraId="24D5F93D"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Expedicionário Weber, 3045 (Rótula)</w:t>
            </w:r>
          </w:p>
        </w:tc>
        <w:tc>
          <w:tcPr>
            <w:tcW w:w="3095" w:type="dxa"/>
            <w:tcBorders>
              <w:top w:val="single" w:sz="4" w:space="0" w:color="000000"/>
              <w:left w:val="single" w:sz="4" w:space="0" w:color="000000"/>
              <w:bottom w:val="single" w:sz="4" w:space="0" w:color="000000"/>
              <w:right w:val="single" w:sz="4" w:space="0" w:color="000000"/>
            </w:tcBorders>
            <w:vAlign w:val="center"/>
          </w:tcPr>
          <w:p w14:paraId="3FC75CF8"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 xml:space="preserve">Palácio 14 de </w:t>
            </w:r>
            <w:proofErr w:type="gramStart"/>
            <w:r w:rsidRPr="003E7CD9">
              <w:rPr>
                <w:rFonts w:eastAsia="Calibri" w:cstheme="minorHAnsi"/>
                <w:bCs/>
                <w:sz w:val="16"/>
                <w:szCs w:val="16"/>
              </w:rPr>
              <w:t>Julho</w:t>
            </w:r>
            <w:proofErr w:type="gramEnd"/>
            <w:r w:rsidRPr="003E7CD9">
              <w:rPr>
                <w:rFonts w:eastAsia="Calibri" w:cstheme="minorHAnsi"/>
                <w:bCs/>
                <w:sz w:val="16"/>
                <w:szCs w:val="16"/>
              </w:rPr>
              <w:t xml:space="preserve"> (Prefeitura)</w:t>
            </w:r>
          </w:p>
        </w:tc>
      </w:tr>
      <w:tr w:rsidR="00B0587B" w:rsidRPr="003E7CD9" w14:paraId="66049582"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1773C05"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02</w:t>
            </w:r>
          </w:p>
        </w:tc>
        <w:tc>
          <w:tcPr>
            <w:tcW w:w="5114" w:type="dxa"/>
            <w:tcBorders>
              <w:top w:val="single" w:sz="4" w:space="0" w:color="000000"/>
              <w:left w:val="single" w:sz="4" w:space="0" w:color="000000"/>
              <w:bottom w:val="single" w:sz="4" w:space="0" w:color="000000"/>
              <w:right w:val="single" w:sz="4" w:space="0" w:color="000000"/>
            </w:tcBorders>
            <w:vAlign w:val="center"/>
          </w:tcPr>
          <w:p w14:paraId="66465EFC"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Expedicionário Weber / Avenida Flores da Cunha</w:t>
            </w:r>
          </w:p>
        </w:tc>
        <w:tc>
          <w:tcPr>
            <w:tcW w:w="3095" w:type="dxa"/>
            <w:tcBorders>
              <w:top w:val="single" w:sz="4" w:space="0" w:color="000000"/>
              <w:left w:val="single" w:sz="4" w:space="0" w:color="000000"/>
              <w:bottom w:val="single" w:sz="4" w:space="0" w:color="000000"/>
              <w:right w:val="single" w:sz="4" w:space="0" w:color="000000"/>
            </w:tcBorders>
            <w:vAlign w:val="center"/>
          </w:tcPr>
          <w:p w14:paraId="34B6DB37"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Rótula Cruzeiro</w:t>
            </w:r>
          </w:p>
        </w:tc>
      </w:tr>
      <w:tr w:rsidR="00B0587B" w:rsidRPr="003E7CD9" w14:paraId="415CA7FB"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8E895D5"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03</w:t>
            </w:r>
          </w:p>
        </w:tc>
        <w:tc>
          <w:tcPr>
            <w:tcW w:w="5114" w:type="dxa"/>
            <w:tcBorders>
              <w:top w:val="single" w:sz="4" w:space="0" w:color="000000"/>
              <w:left w:val="single" w:sz="4" w:space="0" w:color="000000"/>
              <w:bottom w:val="single" w:sz="4" w:space="0" w:color="000000"/>
              <w:right w:val="single" w:sz="4" w:space="0" w:color="000000"/>
            </w:tcBorders>
            <w:vAlign w:val="center"/>
          </w:tcPr>
          <w:p w14:paraId="6DC90503"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Rua Almirante Barroso / Rua General Osório</w:t>
            </w:r>
          </w:p>
        </w:tc>
        <w:tc>
          <w:tcPr>
            <w:tcW w:w="3095" w:type="dxa"/>
            <w:tcBorders>
              <w:top w:val="single" w:sz="4" w:space="0" w:color="000000"/>
              <w:left w:val="single" w:sz="4" w:space="0" w:color="000000"/>
              <w:bottom w:val="single" w:sz="4" w:space="0" w:color="000000"/>
              <w:right w:val="single" w:sz="4" w:space="0" w:color="000000"/>
            </w:tcBorders>
            <w:vAlign w:val="center"/>
          </w:tcPr>
          <w:p w14:paraId="53D22EDD"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Escola Polivalente</w:t>
            </w:r>
          </w:p>
        </w:tc>
      </w:tr>
      <w:tr w:rsidR="00B0587B" w:rsidRPr="003E7CD9" w14:paraId="7B885A90"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1AA51DE7"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04</w:t>
            </w:r>
          </w:p>
        </w:tc>
        <w:tc>
          <w:tcPr>
            <w:tcW w:w="5114" w:type="dxa"/>
            <w:tcBorders>
              <w:top w:val="single" w:sz="4" w:space="0" w:color="000000"/>
              <w:left w:val="single" w:sz="4" w:space="0" w:color="000000"/>
              <w:bottom w:val="single" w:sz="4" w:space="0" w:color="000000"/>
              <w:right w:val="single" w:sz="4" w:space="0" w:color="000000"/>
            </w:tcBorders>
            <w:vAlign w:val="center"/>
          </w:tcPr>
          <w:p w14:paraId="4B78F8F7"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Borges de Medeiros / Rua Giruá (Rótula)</w:t>
            </w:r>
          </w:p>
        </w:tc>
        <w:tc>
          <w:tcPr>
            <w:tcW w:w="3095" w:type="dxa"/>
            <w:tcBorders>
              <w:top w:val="single" w:sz="4" w:space="0" w:color="000000"/>
              <w:left w:val="single" w:sz="4" w:space="0" w:color="000000"/>
              <w:bottom w:val="single" w:sz="4" w:space="0" w:color="000000"/>
              <w:right w:val="single" w:sz="4" w:space="0" w:color="000000"/>
            </w:tcBorders>
            <w:vAlign w:val="center"/>
          </w:tcPr>
          <w:p w14:paraId="7AF3F198"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Loja Destak Motos</w:t>
            </w:r>
          </w:p>
        </w:tc>
      </w:tr>
      <w:tr w:rsidR="00B0587B" w:rsidRPr="003E7CD9" w14:paraId="49306538"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39073A61"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05</w:t>
            </w:r>
          </w:p>
        </w:tc>
        <w:tc>
          <w:tcPr>
            <w:tcW w:w="5114" w:type="dxa"/>
            <w:tcBorders>
              <w:top w:val="single" w:sz="4" w:space="0" w:color="000000"/>
              <w:left w:val="single" w:sz="4" w:space="0" w:color="000000"/>
              <w:bottom w:val="single" w:sz="4" w:space="0" w:color="000000"/>
              <w:right w:val="single" w:sz="4" w:space="0" w:color="000000"/>
            </w:tcBorders>
            <w:vAlign w:val="center"/>
          </w:tcPr>
          <w:p w14:paraId="65575CA6"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Borges de Medeiros / RS344 (Rótula)</w:t>
            </w:r>
          </w:p>
        </w:tc>
        <w:tc>
          <w:tcPr>
            <w:tcW w:w="3095" w:type="dxa"/>
            <w:tcBorders>
              <w:top w:val="single" w:sz="4" w:space="0" w:color="000000"/>
              <w:left w:val="single" w:sz="4" w:space="0" w:color="000000"/>
              <w:bottom w:val="single" w:sz="4" w:space="0" w:color="000000"/>
              <w:right w:val="single" w:sz="4" w:space="0" w:color="000000"/>
            </w:tcBorders>
            <w:vAlign w:val="center"/>
          </w:tcPr>
          <w:p w14:paraId="638A3C19"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Cemitério Municipal</w:t>
            </w:r>
          </w:p>
        </w:tc>
      </w:tr>
      <w:tr w:rsidR="00B0587B" w:rsidRPr="003E7CD9" w14:paraId="277504D9"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60A802E3"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06</w:t>
            </w:r>
          </w:p>
        </w:tc>
        <w:tc>
          <w:tcPr>
            <w:tcW w:w="5114" w:type="dxa"/>
            <w:tcBorders>
              <w:top w:val="single" w:sz="4" w:space="0" w:color="000000"/>
              <w:left w:val="single" w:sz="4" w:space="0" w:color="000000"/>
              <w:bottom w:val="single" w:sz="4" w:space="0" w:color="000000"/>
              <w:right w:val="single" w:sz="4" w:space="0" w:color="000000"/>
            </w:tcBorders>
            <w:vAlign w:val="center"/>
          </w:tcPr>
          <w:p w14:paraId="2883ADBC"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 xml:space="preserve">Avenida Inhacorá / Rua </w:t>
            </w:r>
            <w:proofErr w:type="spellStart"/>
            <w:r w:rsidRPr="003E7CD9">
              <w:rPr>
                <w:rFonts w:eastAsia="Calibri" w:cstheme="minorHAnsi"/>
                <w:bCs/>
                <w:sz w:val="16"/>
                <w:szCs w:val="16"/>
              </w:rPr>
              <w:t>Edwino</w:t>
            </w:r>
            <w:proofErr w:type="spellEnd"/>
            <w:r w:rsidRPr="003E7CD9">
              <w:rPr>
                <w:rFonts w:eastAsia="Calibri" w:cstheme="minorHAnsi"/>
                <w:bCs/>
                <w:sz w:val="16"/>
                <w:szCs w:val="16"/>
              </w:rPr>
              <w:t xml:space="preserve"> Fenner (Rótula)</w:t>
            </w:r>
          </w:p>
        </w:tc>
        <w:tc>
          <w:tcPr>
            <w:tcW w:w="3095" w:type="dxa"/>
            <w:tcBorders>
              <w:top w:val="single" w:sz="4" w:space="0" w:color="000000"/>
              <w:left w:val="single" w:sz="4" w:space="0" w:color="000000"/>
              <w:bottom w:val="single" w:sz="4" w:space="0" w:color="000000"/>
              <w:right w:val="single" w:sz="4" w:space="0" w:color="000000"/>
            </w:tcBorders>
            <w:vAlign w:val="center"/>
          </w:tcPr>
          <w:p w14:paraId="5EACD505"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Frigorífico Alibem</w:t>
            </w:r>
          </w:p>
        </w:tc>
      </w:tr>
      <w:tr w:rsidR="00B0587B" w:rsidRPr="003E7CD9" w14:paraId="5620F409"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F47BF1D"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07</w:t>
            </w:r>
          </w:p>
        </w:tc>
        <w:tc>
          <w:tcPr>
            <w:tcW w:w="5114" w:type="dxa"/>
            <w:tcBorders>
              <w:top w:val="single" w:sz="4" w:space="0" w:color="000000"/>
              <w:left w:val="single" w:sz="4" w:space="0" w:color="000000"/>
              <w:bottom w:val="single" w:sz="4" w:space="0" w:color="000000"/>
              <w:right w:val="single" w:sz="4" w:space="0" w:color="000000"/>
            </w:tcBorders>
            <w:vAlign w:val="center"/>
          </w:tcPr>
          <w:p w14:paraId="0E7BA3EA"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Borges de Medeiros / Rua Santo Ângelo (Rótula)</w:t>
            </w:r>
          </w:p>
        </w:tc>
        <w:tc>
          <w:tcPr>
            <w:tcW w:w="3095" w:type="dxa"/>
            <w:tcBorders>
              <w:top w:val="single" w:sz="4" w:space="0" w:color="000000"/>
              <w:left w:val="single" w:sz="4" w:space="0" w:color="000000"/>
              <w:bottom w:val="single" w:sz="4" w:space="0" w:color="000000"/>
              <w:right w:val="single" w:sz="4" w:space="0" w:color="000000"/>
            </w:tcBorders>
            <w:vAlign w:val="center"/>
          </w:tcPr>
          <w:p w14:paraId="384BFC75"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Caixa Econômica Federal (ACISAP)</w:t>
            </w:r>
          </w:p>
        </w:tc>
      </w:tr>
      <w:tr w:rsidR="00B0587B" w:rsidRPr="003E7CD9" w14:paraId="5FDC3C95"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493EEDD0"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08</w:t>
            </w:r>
          </w:p>
        </w:tc>
        <w:tc>
          <w:tcPr>
            <w:tcW w:w="5114" w:type="dxa"/>
            <w:tcBorders>
              <w:top w:val="single" w:sz="4" w:space="0" w:color="000000"/>
              <w:left w:val="single" w:sz="4" w:space="0" w:color="000000"/>
              <w:bottom w:val="single" w:sz="4" w:space="0" w:color="000000"/>
              <w:right w:val="single" w:sz="4" w:space="0" w:color="000000"/>
            </w:tcBorders>
            <w:vAlign w:val="center"/>
          </w:tcPr>
          <w:p w14:paraId="0E3617A9"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Rio Branco / Rua Buenos Aires (Semáforo)</w:t>
            </w:r>
          </w:p>
        </w:tc>
        <w:tc>
          <w:tcPr>
            <w:tcW w:w="3095" w:type="dxa"/>
            <w:tcBorders>
              <w:top w:val="single" w:sz="4" w:space="0" w:color="000000"/>
              <w:left w:val="single" w:sz="4" w:space="0" w:color="000000"/>
              <w:bottom w:val="single" w:sz="4" w:space="0" w:color="000000"/>
              <w:right w:val="single" w:sz="4" w:space="0" w:color="000000"/>
            </w:tcBorders>
            <w:vAlign w:val="center"/>
          </w:tcPr>
          <w:p w14:paraId="4C3672BB"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Banco do Brasil</w:t>
            </w:r>
          </w:p>
        </w:tc>
      </w:tr>
      <w:tr w:rsidR="00B0587B" w:rsidRPr="003E7CD9" w14:paraId="22072268"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1F0D195D"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09</w:t>
            </w:r>
          </w:p>
        </w:tc>
        <w:tc>
          <w:tcPr>
            <w:tcW w:w="5114" w:type="dxa"/>
            <w:tcBorders>
              <w:top w:val="single" w:sz="4" w:space="0" w:color="000000"/>
              <w:left w:val="single" w:sz="4" w:space="0" w:color="000000"/>
              <w:bottom w:val="single" w:sz="4" w:space="0" w:color="000000"/>
              <w:right w:val="single" w:sz="4" w:space="0" w:color="000000"/>
            </w:tcBorders>
            <w:vAlign w:val="center"/>
          </w:tcPr>
          <w:p w14:paraId="5492DA94"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Rio Branco / Rua Olavo Bilac</w:t>
            </w:r>
          </w:p>
        </w:tc>
        <w:tc>
          <w:tcPr>
            <w:tcW w:w="3095" w:type="dxa"/>
            <w:tcBorders>
              <w:top w:val="single" w:sz="4" w:space="0" w:color="000000"/>
              <w:left w:val="single" w:sz="4" w:space="0" w:color="000000"/>
              <w:bottom w:val="single" w:sz="4" w:space="0" w:color="000000"/>
              <w:right w:val="single" w:sz="4" w:space="0" w:color="000000"/>
            </w:tcBorders>
            <w:vAlign w:val="center"/>
          </w:tcPr>
          <w:p w14:paraId="20D838C8"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Posto Denardin</w:t>
            </w:r>
          </w:p>
        </w:tc>
      </w:tr>
      <w:tr w:rsidR="00B0587B" w:rsidRPr="003E7CD9" w14:paraId="75CC3D87"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06BFA9C8"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10</w:t>
            </w:r>
          </w:p>
        </w:tc>
        <w:tc>
          <w:tcPr>
            <w:tcW w:w="5114" w:type="dxa"/>
            <w:tcBorders>
              <w:top w:val="single" w:sz="4" w:space="0" w:color="000000"/>
              <w:left w:val="single" w:sz="4" w:space="0" w:color="000000"/>
              <w:bottom w:val="single" w:sz="4" w:space="0" w:color="000000"/>
              <w:right w:val="single" w:sz="4" w:space="0" w:color="000000"/>
            </w:tcBorders>
            <w:vAlign w:val="center"/>
          </w:tcPr>
          <w:p w14:paraId="01E10167"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América / Rua Buenos Aires</w:t>
            </w:r>
          </w:p>
        </w:tc>
        <w:tc>
          <w:tcPr>
            <w:tcW w:w="3095" w:type="dxa"/>
            <w:tcBorders>
              <w:top w:val="single" w:sz="4" w:space="0" w:color="000000"/>
              <w:left w:val="single" w:sz="4" w:space="0" w:color="000000"/>
              <w:bottom w:val="single" w:sz="4" w:space="0" w:color="000000"/>
              <w:right w:val="single" w:sz="4" w:space="0" w:color="000000"/>
            </w:tcBorders>
            <w:vAlign w:val="center"/>
          </w:tcPr>
          <w:p w14:paraId="2FFF722F"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Rótula Loja Quero-Quero</w:t>
            </w:r>
          </w:p>
        </w:tc>
      </w:tr>
      <w:tr w:rsidR="00B0587B" w:rsidRPr="003E7CD9" w14:paraId="23284C46"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37616DB0"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11</w:t>
            </w:r>
          </w:p>
        </w:tc>
        <w:tc>
          <w:tcPr>
            <w:tcW w:w="5114" w:type="dxa"/>
            <w:tcBorders>
              <w:top w:val="single" w:sz="4" w:space="0" w:color="000000"/>
              <w:left w:val="single" w:sz="4" w:space="0" w:color="000000"/>
              <w:bottom w:val="single" w:sz="4" w:space="0" w:color="000000"/>
              <w:right w:val="single" w:sz="4" w:space="0" w:color="000000"/>
            </w:tcBorders>
            <w:vAlign w:val="center"/>
          </w:tcPr>
          <w:p w14:paraId="2FB9C657"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Rua Santa Rosa / Avenida América</w:t>
            </w:r>
          </w:p>
        </w:tc>
        <w:tc>
          <w:tcPr>
            <w:tcW w:w="3095" w:type="dxa"/>
            <w:tcBorders>
              <w:top w:val="single" w:sz="4" w:space="0" w:color="000000"/>
              <w:left w:val="single" w:sz="4" w:space="0" w:color="000000"/>
              <w:bottom w:val="single" w:sz="4" w:space="0" w:color="000000"/>
              <w:right w:val="single" w:sz="4" w:space="0" w:color="000000"/>
            </w:tcBorders>
            <w:vAlign w:val="center"/>
          </w:tcPr>
          <w:p w14:paraId="04FAC370"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Ginásio Escola Dom Bosco</w:t>
            </w:r>
          </w:p>
        </w:tc>
      </w:tr>
      <w:tr w:rsidR="00B0587B" w:rsidRPr="003E7CD9" w14:paraId="1628B40B"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C02CFD4"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12</w:t>
            </w:r>
          </w:p>
        </w:tc>
        <w:tc>
          <w:tcPr>
            <w:tcW w:w="5114" w:type="dxa"/>
            <w:tcBorders>
              <w:top w:val="single" w:sz="4" w:space="0" w:color="000000"/>
              <w:left w:val="single" w:sz="4" w:space="0" w:color="000000"/>
              <w:bottom w:val="single" w:sz="4" w:space="0" w:color="000000"/>
              <w:right w:val="single" w:sz="4" w:space="0" w:color="000000"/>
            </w:tcBorders>
            <w:vAlign w:val="center"/>
          </w:tcPr>
          <w:p w14:paraId="72EBCCE8"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 xml:space="preserve">Avenida Inhacorá / Rua Dr. Francisco </w:t>
            </w:r>
            <w:proofErr w:type="spellStart"/>
            <w:r w:rsidRPr="003E7CD9">
              <w:rPr>
                <w:rFonts w:eastAsia="Calibri" w:cstheme="minorHAnsi"/>
                <w:bCs/>
                <w:sz w:val="16"/>
                <w:szCs w:val="16"/>
              </w:rPr>
              <w:t>Timm</w:t>
            </w:r>
            <w:proofErr w:type="spellEnd"/>
          </w:p>
        </w:tc>
        <w:tc>
          <w:tcPr>
            <w:tcW w:w="3095" w:type="dxa"/>
            <w:tcBorders>
              <w:top w:val="single" w:sz="4" w:space="0" w:color="000000"/>
              <w:left w:val="single" w:sz="4" w:space="0" w:color="000000"/>
              <w:bottom w:val="single" w:sz="4" w:space="0" w:color="000000"/>
              <w:right w:val="single" w:sz="4" w:space="0" w:color="000000"/>
            </w:tcBorders>
            <w:vAlign w:val="center"/>
          </w:tcPr>
          <w:p w14:paraId="5B20D8C4"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Posto de Combustível Farol</w:t>
            </w:r>
          </w:p>
        </w:tc>
      </w:tr>
      <w:tr w:rsidR="00B0587B" w:rsidRPr="003E7CD9" w14:paraId="4EC9EC70"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328FBF7F"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lastRenderedPageBreak/>
              <w:t>13</w:t>
            </w:r>
          </w:p>
        </w:tc>
        <w:tc>
          <w:tcPr>
            <w:tcW w:w="5114" w:type="dxa"/>
            <w:tcBorders>
              <w:top w:val="single" w:sz="4" w:space="0" w:color="000000"/>
              <w:left w:val="single" w:sz="4" w:space="0" w:color="000000"/>
              <w:bottom w:val="single" w:sz="4" w:space="0" w:color="000000"/>
              <w:right w:val="single" w:sz="4" w:space="0" w:color="000000"/>
            </w:tcBorders>
            <w:vAlign w:val="center"/>
          </w:tcPr>
          <w:p w14:paraId="4FB23923"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 xml:space="preserve">Rua Irmã </w:t>
            </w:r>
            <w:proofErr w:type="spellStart"/>
            <w:r w:rsidRPr="003E7CD9">
              <w:rPr>
                <w:rFonts w:eastAsia="Calibri" w:cstheme="minorHAnsi"/>
                <w:bCs/>
                <w:sz w:val="16"/>
                <w:szCs w:val="16"/>
              </w:rPr>
              <w:t>Gilberta</w:t>
            </w:r>
            <w:proofErr w:type="spellEnd"/>
            <w:r w:rsidRPr="003E7CD9">
              <w:rPr>
                <w:rFonts w:eastAsia="Calibri" w:cstheme="minorHAnsi"/>
                <w:bCs/>
                <w:sz w:val="16"/>
                <w:szCs w:val="16"/>
              </w:rPr>
              <w:t xml:space="preserve"> nº 265</w:t>
            </w:r>
          </w:p>
        </w:tc>
        <w:tc>
          <w:tcPr>
            <w:tcW w:w="3095" w:type="dxa"/>
            <w:tcBorders>
              <w:top w:val="single" w:sz="4" w:space="0" w:color="000000"/>
              <w:left w:val="single" w:sz="4" w:space="0" w:color="000000"/>
              <w:bottom w:val="single" w:sz="4" w:space="0" w:color="000000"/>
              <w:right w:val="single" w:sz="4" w:space="0" w:color="000000"/>
            </w:tcBorders>
            <w:vAlign w:val="center"/>
          </w:tcPr>
          <w:p w14:paraId="0346D0EE"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Presidio Estadual</w:t>
            </w:r>
          </w:p>
        </w:tc>
      </w:tr>
      <w:tr w:rsidR="00B0587B" w:rsidRPr="003E7CD9" w14:paraId="21CB48B1"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33806473"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14</w:t>
            </w:r>
          </w:p>
        </w:tc>
        <w:tc>
          <w:tcPr>
            <w:tcW w:w="5114" w:type="dxa"/>
            <w:tcBorders>
              <w:top w:val="single" w:sz="4" w:space="0" w:color="000000"/>
              <w:left w:val="single" w:sz="4" w:space="0" w:color="000000"/>
              <w:bottom w:val="single" w:sz="4" w:space="0" w:color="000000"/>
              <w:right w:val="single" w:sz="4" w:space="0" w:color="000000"/>
            </w:tcBorders>
            <w:vAlign w:val="center"/>
          </w:tcPr>
          <w:p w14:paraId="5F9A5F80"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 xml:space="preserve">Rua Dr. Francisco </w:t>
            </w:r>
            <w:proofErr w:type="spellStart"/>
            <w:r w:rsidRPr="003E7CD9">
              <w:rPr>
                <w:rFonts w:eastAsia="Calibri" w:cstheme="minorHAnsi"/>
                <w:bCs/>
                <w:sz w:val="16"/>
                <w:szCs w:val="16"/>
              </w:rPr>
              <w:t>Timm</w:t>
            </w:r>
            <w:proofErr w:type="spellEnd"/>
            <w:r w:rsidRPr="003E7CD9">
              <w:rPr>
                <w:rFonts w:eastAsia="Calibri" w:cstheme="minorHAnsi"/>
                <w:bCs/>
                <w:sz w:val="16"/>
                <w:szCs w:val="16"/>
              </w:rPr>
              <w:t xml:space="preserve"> / Rua Fernando Ferrari</w:t>
            </w:r>
          </w:p>
        </w:tc>
        <w:tc>
          <w:tcPr>
            <w:tcW w:w="3095" w:type="dxa"/>
            <w:tcBorders>
              <w:top w:val="single" w:sz="4" w:space="0" w:color="000000"/>
              <w:left w:val="single" w:sz="4" w:space="0" w:color="000000"/>
              <w:bottom w:val="single" w:sz="4" w:space="0" w:color="000000"/>
              <w:right w:val="single" w:sz="4" w:space="0" w:color="000000"/>
            </w:tcBorders>
            <w:vAlign w:val="center"/>
          </w:tcPr>
          <w:p w14:paraId="404E9588"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Hospital Vida &amp; Saúde</w:t>
            </w:r>
          </w:p>
        </w:tc>
      </w:tr>
      <w:tr w:rsidR="00B0587B" w:rsidRPr="003E7CD9" w14:paraId="56DC63D3"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0EB07051"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15</w:t>
            </w:r>
          </w:p>
        </w:tc>
        <w:tc>
          <w:tcPr>
            <w:tcW w:w="5114" w:type="dxa"/>
            <w:tcBorders>
              <w:top w:val="single" w:sz="4" w:space="0" w:color="000000"/>
              <w:left w:val="single" w:sz="4" w:space="0" w:color="000000"/>
              <w:bottom w:val="single" w:sz="4" w:space="0" w:color="000000"/>
              <w:right w:val="single" w:sz="4" w:space="0" w:color="000000"/>
            </w:tcBorders>
            <w:vAlign w:val="center"/>
          </w:tcPr>
          <w:p w14:paraId="21D187E1"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Rua Santa Rosa / Rua Minas Gerais (Rótula)</w:t>
            </w:r>
          </w:p>
        </w:tc>
        <w:tc>
          <w:tcPr>
            <w:tcW w:w="3095" w:type="dxa"/>
            <w:tcBorders>
              <w:top w:val="single" w:sz="4" w:space="0" w:color="000000"/>
              <w:left w:val="single" w:sz="4" w:space="0" w:color="000000"/>
              <w:bottom w:val="single" w:sz="4" w:space="0" w:color="000000"/>
              <w:right w:val="single" w:sz="4" w:space="0" w:color="000000"/>
            </w:tcBorders>
            <w:vAlign w:val="center"/>
          </w:tcPr>
          <w:p w14:paraId="7E567BE8"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 xml:space="preserve">Hospital </w:t>
            </w:r>
            <w:proofErr w:type="spellStart"/>
            <w:r w:rsidRPr="003E7CD9">
              <w:rPr>
                <w:rFonts w:eastAsia="Calibri" w:cstheme="minorHAnsi"/>
                <w:bCs/>
                <w:sz w:val="16"/>
                <w:szCs w:val="16"/>
              </w:rPr>
              <w:t>Abosco</w:t>
            </w:r>
            <w:proofErr w:type="spellEnd"/>
          </w:p>
        </w:tc>
      </w:tr>
      <w:tr w:rsidR="00B0587B" w:rsidRPr="003E7CD9" w14:paraId="278E4738"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5FEE68E5"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16</w:t>
            </w:r>
          </w:p>
        </w:tc>
        <w:tc>
          <w:tcPr>
            <w:tcW w:w="5114" w:type="dxa"/>
            <w:tcBorders>
              <w:top w:val="single" w:sz="4" w:space="0" w:color="000000"/>
              <w:left w:val="single" w:sz="4" w:space="0" w:color="000000"/>
              <w:bottom w:val="single" w:sz="4" w:space="0" w:color="000000"/>
              <w:right w:val="single" w:sz="4" w:space="0" w:color="000000"/>
            </w:tcBorders>
            <w:vAlign w:val="center"/>
          </w:tcPr>
          <w:p w14:paraId="583B11D3"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Expedicionário Weber / Travessa Brasil (Rótula)</w:t>
            </w:r>
          </w:p>
        </w:tc>
        <w:tc>
          <w:tcPr>
            <w:tcW w:w="3095" w:type="dxa"/>
            <w:tcBorders>
              <w:top w:val="single" w:sz="4" w:space="0" w:color="000000"/>
              <w:left w:val="single" w:sz="4" w:space="0" w:color="000000"/>
              <w:bottom w:val="single" w:sz="4" w:space="0" w:color="000000"/>
              <w:right w:val="single" w:sz="4" w:space="0" w:color="000000"/>
            </w:tcBorders>
            <w:vAlign w:val="center"/>
          </w:tcPr>
          <w:p w14:paraId="6D27B66C"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Rótula Supermercado Nacional</w:t>
            </w:r>
          </w:p>
        </w:tc>
      </w:tr>
      <w:tr w:rsidR="00B0587B" w:rsidRPr="003E7CD9" w14:paraId="6C83C382"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184EFE19"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17</w:t>
            </w:r>
          </w:p>
        </w:tc>
        <w:tc>
          <w:tcPr>
            <w:tcW w:w="5114" w:type="dxa"/>
            <w:tcBorders>
              <w:top w:val="single" w:sz="4" w:space="0" w:color="000000"/>
              <w:left w:val="single" w:sz="4" w:space="0" w:color="000000"/>
              <w:bottom w:val="single" w:sz="4" w:space="0" w:color="000000"/>
              <w:right w:val="single" w:sz="4" w:space="0" w:color="000000"/>
            </w:tcBorders>
            <w:vAlign w:val="center"/>
          </w:tcPr>
          <w:p w14:paraId="2976B4E3"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Inhacorá nº 10</w:t>
            </w:r>
          </w:p>
        </w:tc>
        <w:tc>
          <w:tcPr>
            <w:tcW w:w="3095" w:type="dxa"/>
            <w:tcBorders>
              <w:top w:val="single" w:sz="4" w:space="0" w:color="000000"/>
              <w:left w:val="single" w:sz="4" w:space="0" w:color="000000"/>
              <w:bottom w:val="single" w:sz="4" w:space="0" w:color="000000"/>
              <w:right w:val="single" w:sz="4" w:space="0" w:color="000000"/>
            </w:tcBorders>
            <w:vAlign w:val="center"/>
          </w:tcPr>
          <w:p w14:paraId="4A063DF5"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Rodoviária</w:t>
            </w:r>
          </w:p>
        </w:tc>
      </w:tr>
      <w:tr w:rsidR="00B0587B" w:rsidRPr="003E7CD9" w14:paraId="63F7E088"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15F03476"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18</w:t>
            </w:r>
          </w:p>
        </w:tc>
        <w:tc>
          <w:tcPr>
            <w:tcW w:w="5114" w:type="dxa"/>
            <w:tcBorders>
              <w:top w:val="single" w:sz="4" w:space="0" w:color="000000"/>
              <w:left w:val="single" w:sz="4" w:space="0" w:color="000000"/>
              <w:bottom w:val="single" w:sz="4" w:space="0" w:color="000000"/>
              <w:right w:val="single" w:sz="4" w:space="0" w:color="000000"/>
            </w:tcBorders>
            <w:vAlign w:val="center"/>
          </w:tcPr>
          <w:p w14:paraId="3B194B70"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Expedicionário Weber / Rua Guerino Rigo</w:t>
            </w:r>
          </w:p>
        </w:tc>
        <w:tc>
          <w:tcPr>
            <w:tcW w:w="3095" w:type="dxa"/>
            <w:tcBorders>
              <w:top w:val="single" w:sz="4" w:space="0" w:color="000000"/>
              <w:left w:val="single" w:sz="4" w:space="0" w:color="000000"/>
              <w:bottom w:val="single" w:sz="4" w:space="0" w:color="000000"/>
              <w:right w:val="single" w:sz="4" w:space="0" w:color="000000"/>
            </w:tcBorders>
            <w:vAlign w:val="center"/>
          </w:tcPr>
          <w:p w14:paraId="546FE6D8"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Rótula Taffarel</w:t>
            </w:r>
          </w:p>
        </w:tc>
      </w:tr>
      <w:tr w:rsidR="00B0587B" w:rsidRPr="003E7CD9" w14:paraId="57AD7157"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376DA91C"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19</w:t>
            </w:r>
          </w:p>
        </w:tc>
        <w:tc>
          <w:tcPr>
            <w:tcW w:w="5114" w:type="dxa"/>
            <w:tcBorders>
              <w:top w:val="single" w:sz="4" w:space="0" w:color="000000"/>
              <w:left w:val="single" w:sz="4" w:space="0" w:color="000000"/>
              <w:bottom w:val="single" w:sz="4" w:space="0" w:color="000000"/>
              <w:right w:val="single" w:sz="4" w:space="0" w:color="000000"/>
            </w:tcBorders>
            <w:vAlign w:val="center"/>
          </w:tcPr>
          <w:p w14:paraId="04FD59A3"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Rua Cruzeiro do Sul nº 175</w:t>
            </w:r>
          </w:p>
        </w:tc>
        <w:tc>
          <w:tcPr>
            <w:tcW w:w="3095" w:type="dxa"/>
            <w:tcBorders>
              <w:top w:val="single" w:sz="4" w:space="0" w:color="000000"/>
              <w:left w:val="single" w:sz="4" w:space="0" w:color="000000"/>
              <w:bottom w:val="single" w:sz="4" w:space="0" w:color="000000"/>
              <w:right w:val="single" w:sz="4" w:space="0" w:color="000000"/>
            </w:tcBorders>
            <w:vAlign w:val="center"/>
          </w:tcPr>
          <w:p w14:paraId="06647A1D"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Parque Linear Tape Porã 1</w:t>
            </w:r>
          </w:p>
        </w:tc>
      </w:tr>
      <w:tr w:rsidR="00B0587B" w:rsidRPr="003E7CD9" w14:paraId="2DAA515A"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33E20966"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20</w:t>
            </w:r>
          </w:p>
        </w:tc>
        <w:tc>
          <w:tcPr>
            <w:tcW w:w="5114" w:type="dxa"/>
            <w:tcBorders>
              <w:top w:val="single" w:sz="4" w:space="0" w:color="000000"/>
              <w:left w:val="single" w:sz="4" w:space="0" w:color="000000"/>
              <w:bottom w:val="single" w:sz="4" w:space="0" w:color="000000"/>
              <w:right w:val="single" w:sz="4" w:space="0" w:color="000000"/>
            </w:tcBorders>
            <w:vAlign w:val="center"/>
          </w:tcPr>
          <w:p w14:paraId="018F4C06"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Tuparendi / Acesso Henrique Gassen (Rótula)</w:t>
            </w:r>
          </w:p>
        </w:tc>
        <w:tc>
          <w:tcPr>
            <w:tcW w:w="3095" w:type="dxa"/>
            <w:tcBorders>
              <w:top w:val="single" w:sz="4" w:space="0" w:color="000000"/>
              <w:left w:val="single" w:sz="4" w:space="0" w:color="000000"/>
              <w:bottom w:val="single" w:sz="4" w:space="0" w:color="000000"/>
              <w:right w:val="single" w:sz="4" w:space="0" w:color="000000"/>
            </w:tcBorders>
            <w:vAlign w:val="center"/>
          </w:tcPr>
          <w:p w14:paraId="71643DF8"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Parque de Exposições</w:t>
            </w:r>
          </w:p>
        </w:tc>
      </w:tr>
      <w:tr w:rsidR="00B0587B" w:rsidRPr="003E7CD9" w14:paraId="724A5351"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79FFAB41"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21</w:t>
            </w:r>
          </w:p>
        </w:tc>
        <w:tc>
          <w:tcPr>
            <w:tcW w:w="5114" w:type="dxa"/>
            <w:tcBorders>
              <w:top w:val="single" w:sz="4" w:space="0" w:color="000000"/>
              <w:left w:val="single" w:sz="4" w:space="0" w:color="000000"/>
              <w:bottom w:val="single" w:sz="4" w:space="0" w:color="000000"/>
              <w:right w:val="single" w:sz="4" w:space="0" w:color="000000"/>
            </w:tcBorders>
            <w:vAlign w:val="center"/>
          </w:tcPr>
          <w:p w14:paraId="6059DA57"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Flores da Cunha nº 608</w:t>
            </w:r>
          </w:p>
        </w:tc>
        <w:tc>
          <w:tcPr>
            <w:tcW w:w="3095" w:type="dxa"/>
            <w:tcBorders>
              <w:top w:val="single" w:sz="4" w:space="0" w:color="000000"/>
              <w:left w:val="single" w:sz="4" w:space="0" w:color="000000"/>
              <w:bottom w:val="single" w:sz="4" w:space="0" w:color="000000"/>
              <w:right w:val="single" w:sz="4" w:space="0" w:color="000000"/>
            </w:tcBorders>
            <w:vAlign w:val="center"/>
          </w:tcPr>
          <w:p w14:paraId="721A3403"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Ginásio Cruzeiro</w:t>
            </w:r>
          </w:p>
        </w:tc>
      </w:tr>
      <w:tr w:rsidR="00B0587B" w:rsidRPr="003E7CD9" w14:paraId="049733AC"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286B50ED"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22</w:t>
            </w:r>
          </w:p>
        </w:tc>
        <w:tc>
          <w:tcPr>
            <w:tcW w:w="5114" w:type="dxa"/>
            <w:tcBorders>
              <w:top w:val="single" w:sz="4" w:space="0" w:color="000000"/>
              <w:left w:val="single" w:sz="4" w:space="0" w:color="000000"/>
              <w:bottom w:val="single" w:sz="4" w:space="0" w:color="000000"/>
              <w:right w:val="single" w:sz="4" w:space="0" w:color="000000"/>
            </w:tcBorders>
            <w:vAlign w:val="center"/>
          </w:tcPr>
          <w:p w14:paraId="380C495F"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Rua São Paulo nº 88</w:t>
            </w:r>
          </w:p>
        </w:tc>
        <w:tc>
          <w:tcPr>
            <w:tcW w:w="3095" w:type="dxa"/>
            <w:tcBorders>
              <w:top w:val="single" w:sz="4" w:space="0" w:color="000000"/>
              <w:left w:val="single" w:sz="4" w:space="0" w:color="000000"/>
              <w:bottom w:val="single" w:sz="4" w:space="0" w:color="000000"/>
              <w:right w:val="single" w:sz="4" w:space="0" w:color="000000"/>
            </w:tcBorders>
            <w:vAlign w:val="center"/>
          </w:tcPr>
          <w:p w14:paraId="4A67A0F8"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Praça Bairro Planalto</w:t>
            </w:r>
          </w:p>
        </w:tc>
      </w:tr>
      <w:tr w:rsidR="00B0587B" w:rsidRPr="003E7CD9" w14:paraId="7C7E7974"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37A5FE57"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23</w:t>
            </w:r>
          </w:p>
        </w:tc>
        <w:tc>
          <w:tcPr>
            <w:tcW w:w="5114" w:type="dxa"/>
            <w:tcBorders>
              <w:top w:val="single" w:sz="4" w:space="0" w:color="000000"/>
              <w:left w:val="single" w:sz="4" w:space="0" w:color="000000"/>
              <w:bottom w:val="single" w:sz="4" w:space="0" w:color="000000"/>
              <w:right w:val="single" w:sz="4" w:space="0" w:color="000000"/>
            </w:tcBorders>
            <w:vAlign w:val="center"/>
          </w:tcPr>
          <w:p w14:paraId="761B1390"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 xml:space="preserve">Avenida Flores da Cunha / Avenida Pedro </w:t>
            </w:r>
            <w:proofErr w:type="spellStart"/>
            <w:r w:rsidRPr="003E7CD9">
              <w:rPr>
                <w:rFonts w:eastAsia="Calibri" w:cstheme="minorHAnsi"/>
                <w:bCs/>
                <w:sz w:val="16"/>
                <w:szCs w:val="16"/>
              </w:rPr>
              <w:t>Schwertz</w:t>
            </w:r>
            <w:proofErr w:type="spellEnd"/>
          </w:p>
        </w:tc>
        <w:tc>
          <w:tcPr>
            <w:tcW w:w="3095" w:type="dxa"/>
            <w:tcBorders>
              <w:top w:val="single" w:sz="4" w:space="0" w:color="000000"/>
              <w:left w:val="single" w:sz="4" w:space="0" w:color="000000"/>
              <w:bottom w:val="single" w:sz="4" w:space="0" w:color="000000"/>
              <w:right w:val="single" w:sz="4" w:space="0" w:color="000000"/>
            </w:tcBorders>
            <w:vAlign w:val="center"/>
          </w:tcPr>
          <w:p w14:paraId="07CA71DA"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Empresa Expresso Toda Hora</w:t>
            </w:r>
          </w:p>
        </w:tc>
      </w:tr>
      <w:tr w:rsidR="00B0587B" w:rsidRPr="003E7CD9" w14:paraId="2C8409CC"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1B065F5D"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24</w:t>
            </w:r>
          </w:p>
        </w:tc>
        <w:tc>
          <w:tcPr>
            <w:tcW w:w="5114" w:type="dxa"/>
            <w:tcBorders>
              <w:top w:val="single" w:sz="4" w:space="0" w:color="000000"/>
              <w:left w:val="single" w:sz="4" w:space="0" w:color="000000"/>
              <w:bottom w:val="single" w:sz="4" w:space="0" w:color="000000"/>
              <w:right w:val="single" w:sz="4" w:space="0" w:color="000000"/>
            </w:tcBorders>
            <w:vAlign w:val="center"/>
          </w:tcPr>
          <w:p w14:paraId="5E852EF3"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Rua Cruzeiro do Sul nº 300</w:t>
            </w:r>
          </w:p>
        </w:tc>
        <w:tc>
          <w:tcPr>
            <w:tcW w:w="3095" w:type="dxa"/>
            <w:tcBorders>
              <w:top w:val="single" w:sz="4" w:space="0" w:color="000000"/>
              <w:left w:val="single" w:sz="4" w:space="0" w:color="000000"/>
              <w:bottom w:val="single" w:sz="4" w:space="0" w:color="000000"/>
              <w:right w:val="single" w:sz="4" w:space="0" w:color="000000"/>
            </w:tcBorders>
            <w:vAlign w:val="center"/>
          </w:tcPr>
          <w:p w14:paraId="36671B03"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Parque Linear Tape Porã 2</w:t>
            </w:r>
          </w:p>
        </w:tc>
      </w:tr>
      <w:tr w:rsidR="00B0587B" w:rsidRPr="003E7CD9" w14:paraId="202046B5" w14:textId="77777777" w:rsidTr="00A34206">
        <w:trPr>
          <w:jc w:val="center"/>
        </w:trPr>
        <w:tc>
          <w:tcPr>
            <w:tcW w:w="840" w:type="dxa"/>
            <w:tcBorders>
              <w:top w:val="single" w:sz="4" w:space="0" w:color="000000"/>
              <w:left w:val="single" w:sz="4" w:space="0" w:color="000000"/>
              <w:bottom w:val="single" w:sz="4" w:space="0" w:color="000000"/>
              <w:right w:val="single" w:sz="4" w:space="0" w:color="000000"/>
            </w:tcBorders>
            <w:vAlign w:val="center"/>
          </w:tcPr>
          <w:p w14:paraId="6078AA6E"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25</w:t>
            </w:r>
          </w:p>
        </w:tc>
        <w:tc>
          <w:tcPr>
            <w:tcW w:w="5114" w:type="dxa"/>
            <w:tcBorders>
              <w:top w:val="single" w:sz="4" w:space="0" w:color="000000"/>
              <w:left w:val="single" w:sz="4" w:space="0" w:color="000000"/>
              <w:bottom w:val="single" w:sz="4" w:space="0" w:color="000000"/>
              <w:right w:val="single" w:sz="4" w:space="0" w:color="000000"/>
            </w:tcBorders>
            <w:vAlign w:val="center"/>
          </w:tcPr>
          <w:p w14:paraId="102F1734" w14:textId="77777777" w:rsidR="00B0587B" w:rsidRPr="003E7CD9" w:rsidRDefault="00B0587B" w:rsidP="003E7CD9">
            <w:pPr>
              <w:spacing w:after="0" w:line="240" w:lineRule="auto"/>
              <w:contextualSpacing/>
              <w:jc w:val="both"/>
              <w:rPr>
                <w:rFonts w:cstheme="minorHAnsi"/>
                <w:sz w:val="16"/>
                <w:szCs w:val="16"/>
              </w:rPr>
            </w:pPr>
            <w:r w:rsidRPr="003E7CD9">
              <w:rPr>
                <w:rFonts w:eastAsia="Calibri" w:cstheme="minorHAnsi"/>
                <w:bCs/>
                <w:sz w:val="16"/>
                <w:szCs w:val="16"/>
              </w:rPr>
              <w:t>Avenida Expedicionário Weber / Rua Santa Rosa (Rótula)</w:t>
            </w:r>
          </w:p>
        </w:tc>
        <w:tc>
          <w:tcPr>
            <w:tcW w:w="3095" w:type="dxa"/>
            <w:tcBorders>
              <w:top w:val="single" w:sz="4" w:space="0" w:color="000000"/>
              <w:left w:val="single" w:sz="4" w:space="0" w:color="000000"/>
              <w:bottom w:val="single" w:sz="4" w:space="0" w:color="000000"/>
              <w:right w:val="single" w:sz="4" w:space="0" w:color="000000"/>
            </w:tcBorders>
            <w:vAlign w:val="center"/>
          </w:tcPr>
          <w:p w14:paraId="7999E62D" w14:textId="77777777" w:rsidR="00B0587B" w:rsidRPr="003E7CD9" w:rsidRDefault="00B0587B" w:rsidP="003E7CD9">
            <w:pPr>
              <w:spacing w:after="0" w:line="240" w:lineRule="auto"/>
              <w:contextualSpacing/>
              <w:jc w:val="center"/>
              <w:rPr>
                <w:rFonts w:cstheme="minorHAnsi"/>
                <w:sz w:val="16"/>
                <w:szCs w:val="16"/>
              </w:rPr>
            </w:pPr>
            <w:r w:rsidRPr="003E7CD9">
              <w:rPr>
                <w:rFonts w:eastAsia="Calibri" w:cstheme="minorHAnsi"/>
                <w:bCs/>
                <w:sz w:val="16"/>
                <w:szCs w:val="16"/>
              </w:rPr>
              <w:t>Casa Pub</w:t>
            </w:r>
          </w:p>
        </w:tc>
      </w:tr>
      <w:tr w:rsidR="00B0587B" w:rsidRPr="003E7CD9" w14:paraId="53D9DC6E" w14:textId="77777777" w:rsidTr="00A34206">
        <w:trPr>
          <w:jc w:val="center"/>
        </w:trPr>
        <w:tc>
          <w:tcPr>
            <w:tcW w:w="5954" w:type="dxa"/>
            <w:gridSpan w:val="2"/>
            <w:tcBorders>
              <w:top w:val="single" w:sz="4" w:space="0" w:color="000000"/>
              <w:left w:val="single" w:sz="4" w:space="0" w:color="000000"/>
              <w:bottom w:val="single" w:sz="4" w:space="0" w:color="000000"/>
              <w:right w:val="single" w:sz="4" w:space="0" w:color="000000"/>
            </w:tcBorders>
            <w:vAlign w:val="center"/>
          </w:tcPr>
          <w:p w14:paraId="1145590F" w14:textId="77777777" w:rsidR="00B0587B" w:rsidRPr="003E7CD9" w:rsidRDefault="00B0587B" w:rsidP="003E7CD9">
            <w:pPr>
              <w:spacing w:after="0" w:line="240" w:lineRule="auto"/>
              <w:contextualSpacing/>
              <w:jc w:val="center"/>
              <w:rPr>
                <w:rFonts w:eastAsia="Calibri" w:cstheme="minorHAnsi"/>
                <w:b/>
                <w:sz w:val="16"/>
                <w:szCs w:val="16"/>
              </w:rPr>
            </w:pPr>
            <w:r w:rsidRPr="003E7CD9">
              <w:rPr>
                <w:rFonts w:eastAsia="Calibri" w:cstheme="minorHAnsi"/>
                <w:b/>
                <w:sz w:val="16"/>
                <w:szCs w:val="16"/>
              </w:rPr>
              <w:t>SOFTWARE UTILIZADO ATUALMENTE</w:t>
            </w:r>
          </w:p>
        </w:tc>
        <w:tc>
          <w:tcPr>
            <w:tcW w:w="3095" w:type="dxa"/>
            <w:tcBorders>
              <w:top w:val="single" w:sz="4" w:space="0" w:color="000000"/>
              <w:left w:val="single" w:sz="4" w:space="0" w:color="000000"/>
              <w:bottom w:val="single" w:sz="4" w:space="0" w:color="000000"/>
              <w:right w:val="single" w:sz="4" w:space="0" w:color="000000"/>
            </w:tcBorders>
            <w:vAlign w:val="center"/>
          </w:tcPr>
          <w:p w14:paraId="2C765CFB" w14:textId="77777777" w:rsidR="00B0587B" w:rsidRPr="003E7CD9" w:rsidRDefault="00B0587B" w:rsidP="003E7CD9">
            <w:pPr>
              <w:spacing w:after="0" w:line="240" w:lineRule="auto"/>
              <w:contextualSpacing/>
              <w:jc w:val="center"/>
              <w:rPr>
                <w:rFonts w:eastAsia="Calibri" w:cstheme="minorHAnsi"/>
                <w:b/>
                <w:sz w:val="16"/>
                <w:szCs w:val="16"/>
              </w:rPr>
            </w:pPr>
            <w:r w:rsidRPr="003E7CD9">
              <w:rPr>
                <w:rFonts w:eastAsia="Calibri" w:cstheme="minorHAnsi"/>
                <w:b/>
                <w:sz w:val="16"/>
                <w:szCs w:val="16"/>
              </w:rPr>
              <w:t>DIGIFORT 7.3</w:t>
            </w:r>
          </w:p>
        </w:tc>
      </w:tr>
    </w:tbl>
    <w:bookmarkEnd w:id="2"/>
    <w:p w14:paraId="167501D2" w14:textId="0874C922" w:rsidR="00B0587B" w:rsidRPr="002C3111" w:rsidRDefault="00B0587B" w:rsidP="00B0587B">
      <w:pPr>
        <w:pStyle w:val="PargrafodaLista"/>
        <w:spacing w:before="120" w:after="0" w:line="240" w:lineRule="auto"/>
        <w:ind w:left="0"/>
        <w:contextualSpacing w:val="0"/>
        <w:jc w:val="both"/>
        <w:rPr>
          <w:rFonts w:ascii="Calibri" w:hAnsi="Calibri" w:cs="Calibri"/>
          <w:sz w:val="20"/>
          <w:szCs w:val="20"/>
        </w:rPr>
      </w:pPr>
      <w:r>
        <w:rPr>
          <w:rFonts w:cstheme="minorHAnsi"/>
          <w:b/>
          <w:bCs/>
          <w:sz w:val="24"/>
          <w:szCs w:val="24"/>
        </w:rPr>
        <w:t>Tabela 05:</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948"/>
        <w:gridCol w:w="3402"/>
        <w:gridCol w:w="2013"/>
      </w:tblGrid>
      <w:tr w:rsidR="00B0587B" w:rsidRPr="003E7CD9" w14:paraId="3A14495F" w14:textId="77777777" w:rsidTr="00A34206">
        <w:tc>
          <w:tcPr>
            <w:tcW w:w="9209" w:type="dxa"/>
            <w:gridSpan w:val="4"/>
            <w:shd w:val="clear" w:color="auto" w:fill="BDD6EE"/>
            <w:vAlign w:val="center"/>
          </w:tcPr>
          <w:p w14:paraId="0C1C707E" w14:textId="77777777" w:rsidR="00B0587B" w:rsidRPr="003E7CD9" w:rsidRDefault="00B0587B" w:rsidP="003E7CD9">
            <w:pPr>
              <w:spacing w:after="0" w:line="240" w:lineRule="auto"/>
              <w:contextualSpacing/>
              <w:jc w:val="center"/>
              <w:rPr>
                <w:rFonts w:eastAsia="Calibri" w:cstheme="minorHAnsi"/>
                <w:b/>
                <w:sz w:val="16"/>
                <w:szCs w:val="16"/>
              </w:rPr>
            </w:pPr>
            <w:bookmarkStart w:id="3" w:name="_Hlk209537719"/>
            <w:r w:rsidRPr="003E7CD9">
              <w:rPr>
                <w:rFonts w:eastAsia="Calibri" w:cstheme="minorHAnsi"/>
                <w:b/>
                <w:sz w:val="16"/>
                <w:szCs w:val="16"/>
              </w:rPr>
              <w:t>CERCAMENTO ELETRÔNICO EXISTENTE – CÂMERAS LPR</w:t>
            </w:r>
          </w:p>
        </w:tc>
      </w:tr>
      <w:tr w:rsidR="00B0587B" w:rsidRPr="003E7CD9" w14:paraId="6473881C" w14:textId="77777777" w:rsidTr="00A34206">
        <w:tc>
          <w:tcPr>
            <w:tcW w:w="846" w:type="dxa"/>
            <w:vAlign w:val="center"/>
          </w:tcPr>
          <w:p w14:paraId="374F92CF" w14:textId="77777777" w:rsidR="00B0587B" w:rsidRPr="003E7CD9" w:rsidRDefault="00B0587B" w:rsidP="003E7CD9">
            <w:pPr>
              <w:spacing w:after="0" w:line="240" w:lineRule="auto"/>
              <w:contextualSpacing/>
              <w:jc w:val="center"/>
              <w:rPr>
                <w:rFonts w:eastAsia="Calibri" w:cstheme="minorHAnsi"/>
                <w:b/>
                <w:sz w:val="16"/>
                <w:szCs w:val="16"/>
              </w:rPr>
            </w:pPr>
            <w:r w:rsidRPr="003E7CD9">
              <w:rPr>
                <w:rFonts w:eastAsia="Calibri" w:cstheme="minorHAnsi"/>
                <w:b/>
                <w:sz w:val="16"/>
                <w:szCs w:val="16"/>
              </w:rPr>
              <w:t>PONTO</w:t>
            </w:r>
          </w:p>
        </w:tc>
        <w:tc>
          <w:tcPr>
            <w:tcW w:w="2948" w:type="dxa"/>
            <w:vAlign w:val="center"/>
          </w:tcPr>
          <w:p w14:paraId="02BFEC1D" w14:textId="77777777" w:rsidR="00B0587B" w:rsidRPr="003E7CD9" w:rsidRDefault="00B0587B" w:rsidP="003E7CD9">
            <w:pPr>
              <w:spacing w:after="0" w:line="240" w:lineRule="auto"/>
              <w:contextualSpacing/>
              <w:jc w:val="center"/>
              <w:rPr>
                <w:rFonts w:eastAsia="Calibri" w:cstheme="minorHAnsi"/>
                <w:b/>
                <w:sz w:val="16"/>
                <w:szCs w:val="16"/>
              </w:rPr>
            </w:pPr>
            <w:r w:rsidRPr="003E7CD9">
              <w:rPr>
                <w:rFonts w:eastAsia="Calibri" w:cstheme="minorHAnsi"/>
                <w:b/>
                <w:sz w:val="16"/>
                <w:szCs w:val="16"/>
              </w:rPr>
              <w:t>ENDEREÇO</w:t>
            </w:r>
          </w:p>
        </w:tc>
        <w:tc>
          <w:tcPr>
            <w:tcW w:w="3402" w:type="dxa"/>
            <w:vAlign w:val="center"/>
          </w:tcPr>
          <w:p w14:paraId="17D1D101" w14:textId="77777777" w:rsidR="00B0587B" w:rsidRPr="003E7CD9" w:rsidRDefault="00B0587B" w:rsidP="003E7CD9">
            <w:pPr>
              <w:spacing w:after="0" w:line="240" w:lineRule="auto"/>
              <w:contextualSpacing/>
              <w:jc w:val="center"/>
              <w:rPr>
                <w:rFonts w:eastAsia="Calibri" w:cstheme="minorHAnsi"/>
                <w:b/>
                <w:sz w:val="16"/>
                <w:szCs w:val="16"/>
              </w:rPr>
            </w:pPr>
            <w:r w:rsidRPr="003E7CD9">
              <w:rPr>
                <w:rFonts w:eastAsia="Calibri" w:cstheme="minorHAnsi"/>
                <w:b/>
                <w:sz w:val="16"/>
                <w:szCs w:val="16"/>
              </w:rPr>
              <w:t>LOCAL</w:t>
            </w:r>
          </w:p>
        </w:tc>
        <w:tc>
          <w:tcPr>
            <w:tcW w:w="2013" w:type="dxa"/>
            <w:vAlign w:val="center"/>
          </w:tcPr>
          <w:p w14:paraId="674BDD3E" w14:textId="77777777" w:rsidR="00B0587B" w:rsidRPr="003E7CD9" w:rsidRDefault="00B0587B" w:rsidP="003E7CD9">
            <w:pPr>
              <w:spacing w:after="0" w:line="240" w:lineRule="auto"/>
              <w:contextualSpacing/>
              <w:jc w:val="center"/>
              <w:rPr>
                <w:rFonts w:eastAsia="Calibri" w:cstheme="minorHAnsi"/>
                <w:b/>
                <w:sz w:val="16"/>
                <w:szCs w:val="16"/>
              </w:rPr>
            </w:pPr>
            <w:r w:rsidRPr="003E7CD9">
              <w:rPr>
                <w:rFonts w:eastAsia="Calibri" w:cstheme="minorHAnsi"/>
                <w:b/>
                <w:sz w:val="16"/>
                <w:szCs w:val="16"/>
              </w:rPr>
              <w:t>OBSERVAÇÃO</w:t>
            </w:r>
          </w:p>
        </w:tc>
      </w:tr>
      <w:tr w:rsidR="00B0587B" w:rsidRPr="003E7CD9" w14:paraId="0959CDB5" w14:textId="77777777" w:rsidTr="00A34206">
        <w:tc>
          <w:tcPr>
            <w:tcW w:w="846" w:type="dxa"/>
            <w:vMerge w:val="restart"/>
            <w:vAlign w:val="center"/>
          </w:tcPr>
          <w:p w14:paraId="3F398C4A" w14:textId="77777777" w:rsidR="00B0587B" w:rsidRPr="003E7CD9" w:rsidRDefault="00B0587B" w:rsidP="003E7CD9">
            <w:pPr>
              <w:spacing w:after="0" w:line="240" w:lineRule="auto"/>
              <w:contextualSpacing/>
              <w:jc w:val="center"/>
              <w:rPr>
                <w:rFonts w:cstheme="minorHAnsi"/>
                <w:sz w:val="16"/>
                <w:szCs w:val="16"/>
              </w:rPr>
            </w:pPr>
            <w:r w:rsidRPr="003E7CD9">
              <w:rPr>
                <w:rFonts w:cstheme="minorHAnsi"/>
                <w:sz w:val="16"/>
                <w:szCs w:val="16"/>
              </w:rPr>
              <w:t>01</w:t>
            </w:r>
          </w:p>
        </w:tc>
        <w:tc>
          <w:tcPr>
            <w:tcW w:w="2948" w:type="dxa"/>
            <w:vMerge w:val="restart"/>
            <w:vAlign w:val="center"/>
          </w:tcPr>
          <w:p w14:paraId="1DC7BEDD" w14:textId="77777777" w:rsidR="00B0587B" w:rsidRPr="003E7CD9" w:rsidRDefault="00B0587B" w:rsidP="003E7CD9">
            <w:pPr>
              <w:spacing w:after="0" w:line="240" w:lineRule="auto"/>
              <w:contextualSpacing/>
              <w:rPr>
                <w:rFonts w:cstheme="minorHAnsi"/>
                <w:sz w:val="16"/>
                <w:szCs w:val="16"/>
              </w:rPr>
            </w:pPr>
            <w:r w:rsidRPr="003E7CD9">
              <w:rPr>
                <w:rFonts w:eastAsia="Calibri" w:cstheme="minorHAnsi"/>
                <w:bCs/>
                <w:sz w:val="16"/>
                <w:szCs w:val="16"/>
              </w:rPr>
              <w:t>Avenida Inhacorá nº 11</w:t>
            </w:r>
          </w:p>
        </w:tc>
        <w:tc>
          <w:tcPr>
            <w:tcW w:w="3402" w:type="dxa"/>
          </w:tcPr>
          <w:p w14:paraId="12F1DECF" w14:textId="77777777" w:rsidR="00B0587B" w:rsidRPr="003E7CD9" w:rsidRDefault="00B0587B" w:rsidP="003E7CD9">
            <w:pPr>
              <w:spacing w:after="0" w:line="240" w:lineRule="auto"/>
              <w:contextualSpacing/>
              <w:rPr>
                <w:rFonts w:eastAsia="Calibri" w:cstheme="minorHAnsi"/>
                <w:bCs/>
                <w:sz w:val="16"/>
                <w:szCs w:val="16"/>
              </w:rPr>
            </w:pPr>
            <w:r w:rsidRPr="003E7CD9">
              <w:rPr>
                <w:rFonts w:eastAsia="Calibri" w:cstheme="minorHAnsi"/>
                <w:bCs/>
                <w:sz w:val="16"/>
                <w:szCs w:val="16"/>
              </w:rPr>
              <w:t>Avenida Inhacorá – Entrada</w:t>
            </w:r>
          </w:p>
        </w:tc>
        <w:tc>
          <w:tcPr>
            <w:tcW w:w="2013" w:type="dxa"/>
            <w:vMerge w:val="restart"/>
            <w:vAlign w:val="center"/>
          </w:tcPr>
          <w:p w14:paraId="63FD595A" w14:textId="77777777" w:rsidR="00B0587B" w:rsidRPr="003E7CD9" w:rsidRDefault="00B0587B" w:rsidP="003E7CD9">
            <w:pPr>
              <w:spacing w:after="0" w:line="240" w:lineRule="auto"/>
              <w:contextualSpacing/>
              <w:jc w:val="center"/>
              <w:rPr>
                <w:rFonts w:eastAsia="Calibri" w:cstheme="minorHAnsi"/>
                <w:bCs/>
                <w:sz w:val="16"/>
                <w:szCs w:val="16"/>
              </w:rPr>
            </w:pPr>
          </w:p>
        </w:tc>
      </w:tr>
      <w:tr w:rsidR="00B0587B" w:rsidRPr="003E7CD9" w14:paraId="359D8C2D" w14:textId="77777777" w:rsidTr="00A34206">
        <w:tc>
          <w:tcPr>
            <w:tcW w:w="846" w:type="dxa"/>
            <w:vMerge/>
            <w:vAlign w:val="center"/>
          </w:tcPr>
          <w:p w14:paraId="55353D78" w14:textId="77777777" w:rsidR="00B0587B" w:rsidRPr="003E7CD9" w:rsidRDefault="00B0587B" w:rsidP="003E7CD9">
            <w:pPr>
              <w:spacing w:after="0" w:line="240" w:lineRule="auto"/>
              <w:contextualSpacing/>
              <w:jc w:val="center"/>
              <w:rPr>
                <w:rFonts w:cstheme="minorHAnsi"/>
                <w:sz w:val="16"/>
                <w:szCs w:val="16"/>
              </w:rPr>
            </w:pPr>
          </w:p>
        </w:tc>
        <w:tc>
          <w:tcPr>
            <w:tcW w:w="2948" w:type="dxa"/>
            <w:vMerge/>
            <w:vAlign w:val="center"/>
          </w:tcPr>
          <w:p w14:paraId="7683FE94" w14:textId="77777777" w:rsidR="00B0587B" w:rsidRPr="003E7CD9" w:rsidRDefault="00B0587B" w:rsidP="003E7CD9">
            <w:pPr>
              <w:snapToGrid w:val="0"/>
              <w:spacing w:after="0" w:line="240" w:lineRule="auto"/>
              <w:contextualSpacing/>
              <w:rPr>
                <w:rFonts w:eastAsia="Calibri" w:cstheme="minorHAnsi"/>
                <w:bCs/>
                <w:sz w:val="16"/>
                <w:szCs w:val="16"/>
              </w:rPr>
            </w:pPr>
          </w:p>
        </w:tc>
        <w:tc>
          <w:tcPr>
            <w:tcW w:w="3402" w:type="dxa"/>
          </w:tcPr>
          <w:p w14:paraId="40CA79BD" w14:textId="77777777" w:rsidR="00B0587B" w:rsidRPr="003E7CD9" w:rsidRDefault="00B0587B" w:rsidP="003E7CD9">
            <w:pPr>
              <w:snapToGrid w:val="0"/>
              <w:spacing w:after="0" w:line="240" w:lineRule="auto"/>
              <w:contextualSpacing/>
              <w:rPr>
                <w:rFonts w:eastAsia="Calibri" w:cstheme="minorHAnsi"/>
                <w:bCs/>
                <w:sz w:val="16"/>
                <w:szCs w:val="16"/>
              </w:rPr>
            </w:pPr>
            <w:r w:rsidRPr="003E7CD9">
              <w:rPr>
                <w:rFonts w:eastAsia="Calibri" w:cstheme="minorHAnsi"/>
                <w:bCs/>
                <w:sz w:val="16"/>
                <w:szCs w:val="16"/>
              </w:rPr>
              <w:t>Avenida Inhacorá – Saída</w:t>
            </w:r>
          </w:p>
        </w:tc>
        <w:tc>
          <w:tcPr>
            <w:tcW w:w="2013" w:type="dxa"/>
            <w:vMerge/>
            <w:vAlign w:val="center"/>
          </w:tcPr>
          <w:p w14:paraId="32AD18CF" w14:textId="77777777" w:rsidR="00B0587B" w:rsidRPr="003E7CD9" w:rsidRDefault="00B0587B" w:rsidP="003E7CD9">
            <w:pPr>
              <w:snapToGrid w:val="0"/>
              <w:spacing w:after="0" w:line="240" w:lineRule="auto"/>
              <w:contextualSpacing/>
              <w:jc w:val="center"/>
              <w:rPr>
                <w:rFonts w:eastAsia="Calibri" w:cstheme="minorHAnsi"/>
                <w:bCs/>
                <w:sz w:val="16"/>
                <w:szCs w:val="16"/>
              </w:rPr>
            </w:pPr>
          </w:p>
        </w:tc>
      </w:tr>
      <w:tr w:rsidR="00B0587B" w:rsidRPr="003E7CD9" w14:paraId="6C0C3BD4" w14:textId="77777777" w:rsidTr="00A34206">
        <w:tc>
          <w:tcPr>
            <w:tcW w:w="846" w:type="dxa"/>
            <w:vMerge w:val="restart"/>
            <w:vAlign w:val="center"/>
          </w:tcPr>
          <w:p w14:paraId="78175F0E" w14:textId="77777777" w:rsidR="00B0587B" w:rsidRPr="003E7CD9" w:rsidRDefault="00B0587B" w:rsidP="003E7CD9">
            <w:pPr>
              <w:spacing w:after="0" w:line="240" w:lineRule="auto"/>
              <w:contextualSpacing/>
              <w:jc w:val="center"/>
              <w:rPr>
                <w:rFonts w:cstheme="minorHAnsi"/>
                <w:sz w:val="16"/>
                <w:szCs w:val="16"/>
              </w:rPr>
            </w:pPr>
            <w:r w:rsidRPr="003E7CD9">
              <w:rPr>
                <w:rFonts w:cstheme="minorHAnsi"/>
                <w:sz w:val="16"/>
                <w:szCs w:val="16"/>
              </w:rPr>
              <w:t>02</w:t>
            </w:r>
          </w:p>
        </w:tc>
        <w:tc>
          <w:tcPr>
            <w:tcW w:w="2948" w:type="dxa"/>
            <w:vMerge w:val="restart"/>
            <w:vAlign w:val="center"/>
          </w:tcPr>
          <w:p w14:paraId="33A68B95" w14:textId="77777777" w:rsidR="00B0587B" w:rsidRPr="003E7CD9" w:rsidRDefault="00B0587B" w:rsidP="003E7CD9">
            <w:pPr>
              <w:spacing w:after="0" w:line="240" w:lineRule="auto"/>
              <w:contextualSpacing/>
              <w:rPr>
                <w:rFonts w:cstheme="minorHAnsi"/>
                <w:sz w:val="16"/>
                <w:szCs w:val="16"/>
              </w:rPr>
            </w:pPr>
            <w:r w:rsidRPr="003E7CD9">
              <w:rPr>
                <w:rFonts w:eastAsia="Calibri" w:cstheme="minorHAnsi"/>
                <w:bCs/>
                <w:sz w:val="16"/>
                <w:szCs w:val="16"/>
              </w:rPr>
              <w:t xml:space="preserve">Rua Dr. Francisco </w:t>
            </w:r>
            <w:proofErr w:type="spellStart"/>
            <w:r w:rsidRPr="003E7CD9">
              <w:rPr>
                <w:rFonts w:eastAsia="Calibri" w:cstheme="minorHAnsi"/>
                <w:bCs/>
                <w:sz w:val="16"/>
                <w:szCs w:val="16"/>
              </w:rPr>
              <w:t>Timm</w:t>
            </w:r>
            <w:proofErr w:type="spellEnd"/>
            <w:r w:rsidRPr="003E7CD9">
              <w:rPr>
                <w:rFonts w:eastAsia="Calibri" w:cstheme="minorHAnsi"/>
                <w:bCs/>
                <w:sz w:val="16"/>
                <w:szCs w:val="16"/>
              </w:rPr>
              <w:t xml:space="preserve"> nº 2815</w:t>
            </w:r>
          </w:p>
        </w:tc>
        <w:tc>
          <w:tcPr>
            <w:tcW w:w="3402" w:type="dxa"/>
          </w:tcPr>
          <w:p w14:paraId="17459166" w14:textId="77777777" w:rsidR="00B0587B" w:rsidRPr="003E7CD9" w:rsidRDefault="00B0587B" w:rsidP="003E7CD9">
            <w:pPr>
              <w:spacing w:after="0" w:line="240" w:lineRule="auto"/>
              <w:contextualSpacing/>
              <w:rPr>
                <w:rFonts w:eastAsia="Calibri" w:cstheme="minorHAnsi"/>
                <w:bCs/>
                <w:sz w:val="16"/>
                <w:szCs w:val="16"/>
              </w:rPr>
            </w:pPr>
            <w:r w:rsidRPr="003E7CD9">
              <w:rPr>
                <w:rFonts w:eastAsia="Calibri" w:cstheme="minorHAnsi"/>
                <w:bCs/>
                <w:sz w:val="16"/>
                <w:szCs w:val="16"/>
              </w:rPr>
              <w:t xml:space="preserve">Rua Dr. Francisco </w:t>
            </w:r>
            <w:proofErr w:type="spellStart"/>
            <w:r w:rsidRPr="003E7CD9">
              <w:rPr>
                <w:rFonts w:eastAsia="Calibri" w:cstheme="minorHAnsi"/>
                <w:bCs/>
                <w:sz w:val="16"/>
                <w:szCs w:val="16"/>
              </w:rPr>
              <w:t>Timm</w:t>
            </w:r>
            <w:proofErr w:type="spellEnd"/>
            <w:r w:rsidRPr="003E7CD9">
              <w:rPr>
                <w:rFonts w:eastAsia="Calibri" w:cstheme="minorHAnsi"/>
                <w:bCs/>
                <w:sz w:val="16"/>
                <w:szCs w:val="16"/>
              </w:rPr>
              <w:t xml:space="preserve"> – Entrada</w:t>
            </w:r>
          </w:p>
        </w:tc>
        <w:tc>
          <w:tcPr>
            <w:tcW w:w="2013" w:type="dxa"/>
            <w:vMerge w:val="restart"/>
            <w:vAlign w:val="center"/>
          </w:tcPr>
          <w:p w14:paraId="62E7A75B" w14:textId="77777777" w:rsidR="00B0587B" w:rsidRPr="003E7CD9" w:rsidRDefault="00B0587B" w:rsidP="003E7CD9">
            <w:pPr>
              <w:spacing w:after="0" w:line="240" w:lineRule="auto"/>
              <w:contextualSpacing/>
              <w:jc w:val="center"/>
              <w:rPr>
                <w:rFonts w:eastAsia="Calibri" w:cstheme="minorHAnsi"/>
                <w:bCs/>
                <w:sz w:val="16"/>
                <w:szCs w:val="16"/>
              </w:rPr>
            </w:pPr>
          </w:p>
        </w:tc>
      </w:tr>
      <w:tr w:rsidR="00B0587B" w:rsidRPr="003E7CD9" w14:paraId="108511CB" w14:textId="77777777" w:rsidTr="00A34206">
        <w:tc>
          <w:tcPr>
            <w:tcW w:w="846" w:type="dxa"/>
            <w:vMerge/>
            <w:vAlign w:val="center"/>
          </w:tcPr>
          <w:p w14:paraId="2C6011D4" w14:textId="77777777" w:rsidR="00B0587B" w:rsidRPr="003E7CD9" w:rsidRDefault="00B0587B" w:rsidP="003E7CD9">
            <w:pPr>
              <w:spacing w:after="0" w:line="240" w:lineRule="auto"/>
              <w:contextualSpacing/>
              <w:jc w:val="center"/>
              <w:rPr>
                <w:rFonts w:cstheme="minorHAnsi"/>
                <w:sz w:val="16"/>
                <w:szCs w:val="16"/>
              </w:rPr>
            </w:pPr>
          </w:p>
        </w:tc>
        <w:tc>
          <w:tcPr>
            <w:tcW w:w="2948" w:type="dxa"/>
            <w:vMerge/>
            <w:vAlign w:val="center"/>
          </w:tcPr>
          <w:p w14:paraId="7C98B55F" w14:textId="77777777" w:rsidR="00B0587B" w:rsidRPr="003E7CD9" w:rsidRDefault="00B0587B" w:rsidP="003E7CD9">
            <w:pPr>
              <w:snapToGrid w:val="0"/>
              <w:spacing w:after="0" w:line="240" w:lineRule="auto"/>
              <w:contextualSpacing/>
              <w:rPr>
                <w:rFonts w:eastAsia="Calibri" w:cstheme="minorHAnsi"/>
                <w:bCs/>
                <w:sz w:val="16"/>
                <w:szCs w:val="16"/>
              </w:rPr>
            </w:pPr>
          </w:p>
        </w:tc>
        <w:tc>
          <w:tcPr>
            <w:tcW w:w="3402" w:type="dxa"/>
          </w:tcPr>
          <w:p w14:paraId="09730908" w14:textId="77777777" w:rsidR="00B0587B" w:rsidRPr="003E7CD9" w:rsidRDefault="00B0587B" w:rsidP="003E7CD9">
            <w:pPr>
              <w:snapToGrid w:val="0"/>
              <w:spacing w:after="0" w:line="240" w:lineRule="auto"/>
              <w:contextualSpacing/>
              <w:rPr>
                <w:rFonts w:eastAsia="Calibri" w:cstheme="minorHAnsi"/>
                <w:bCs/>
                <w:sz w:val="16"/>
                <w:szCs w:val="16"/>
              </w:rPr>
            </w:pPr>
            <w:r w:rsidRPr="003E7CD9">
              <w:rPr>
                <w:rFonts w:eastAsia="Calibri" w:cstheme="minorHAnsi"/>
                <w:bCs/>
                <w:sz w:val="16"/>
                <w:szCs w:val="16"/>
              </w:rPr>
              <w:t xml:space="preserve">Rua Dr. Francisco </w:t>
            </w:r>
            <w:proofErr w:type="spellStart"/>
            <w:r w:rsidRPr="003E7CD9">
              <w:rPr>
                <w:rFonts w:eastAsia="Calibri" w:cstheme="minorHAnsi"/>
                <w:bCs/>
                <w:sz w:val="16"/>
                <w:szCs w:val="16"/>
              </w:rPr>
              <w:t>Timm</w:t>
            </w:r>
            <w:proofErr w:type="spellEnd"/>
            <w:r w:rsidRPr="003E7CD9">
              <w:rPr>
                <w:rFonts w:eastAsia="Calibri" w:cstheme="minorHAnsi"/>
                <w:bCs/>
                <w:sz w:val="16"/>
                <w:szCs w:val="16"/>
              </w:rPr>
              <w:t xml:space="preserve"> – Saída</w:t>
            </w:r>
          </w:p>
        </w:tc>
        <w:tc>
          <w:tcPr>
            <w:tcW w:w="2013" w:type="dxa"/>
            <w:vMerge/>
            <w:vAlign w:val="center"/>
          </w:tcPr>
          <w:p w14:paraId="1D2E33C7" w14:textId="77777777" w:rsidR="00B0587B" w:rsidRPr="003E7CD9" w:rsidRDefault="00B0587B" w:rsidP="003E7CD9">
            <w:pPr>
              <w:snapToGrid w:val="0"/>
              <w:spacing w:after="0" w:line="240" w:lineRule="auto"/>
              <w:contextualSpacing/>
              <w:jc w:val="center"/>
              <w:rPr>
                <w:rFonts w:eastAsia="Calibri" w:cstheme="minorHAnsi"/>
                <w:bCs/>
                <w:sz w:val="16"/>
                <w:szCs w:val="16"/>
              </w:rPr>
            </w:pPr>
          </w:p>
        </w:tc>
      </w:tr>
      <w:tr w:rsidR="00B0587B" w:rsidRPr="003E7CD9" w14:paraId="0392F61E" w14:textId="77777777" w:rsidTr="00A34206">
        <w:tc>
          <w:tcPr>
            <w:tcW w:w="846" w:type="dxa"/>
            <w:vMerge w:val="restart"/>
            <w:vAlign w:val="center"/>
          </w:tcPr>
          <w:p w14:paraId="5C084A92" w14:textId="77777777" w:rsidR="00B0587B" w:rsidRPr="003E7CD9" w:rsidRDefault="00B0587B" w:rsidP="003E7CD9">
            <w:pPr>
              <w:spacing w:after="0" w:line="240" w:lineRule="auto"/>
              <w:contextualSpacing/>
              <w:jc w:val="center"/>
              <w:rPr>
                <w:rFonts w:cstheme="minorHAnsi"/>
                <w:sz w:val="16"/>
                <w:szCs w:val="16"/>
              </w:rPr>
            </w:pPr>
            <w:r w:rsidRPr="003E7CD9">
              <w:rPr>
                <w:rFonts w:cstheme="minorHAnsi"/>
                <w:sz w:val="16"/>
                <w:szCs w:val="16"/>
              </w:rPr>
              <w:t>03</w:t>
            </w:r>
          </w:p>
        </w:tc>
        <w:tc>
          <w:tcPr>
            <w:tcW w:w="2948" w:type="dxa"/>
            <w:vMerge w:val="restart"/>
            <w:vAlign w:val="center"/>
          </w:tcPr>
          <w:p w14:paraId="4521BB39" w14:textId="77777777" w:rsidR="00B0587B" w:rsidRPr="003E7CD9" w:rsidRDefault="00B0587B" w:rsidP="003E7CD9">
            <w:pPr>
              <w:spacing w:after="0" w:line="240" w:lineRule="auto"/>
              <w:contextualSpacing/>
              <w:rPr>
                <w:rFonts w:cstheme="minorHAnsi"/>
                <w:sz w:val="16"/>
                <w:szCs w:val="16"/>
              </w:rPr>
            </w:pPr>
            <w:r w:rsidRPr="003E7CD9">
              <w:rPr>
                <w:rFonts w:eastAsia="Calibri" w:cstheme="minorHAnsi"/>
                <w:bCs/>
                <w:sz w:val="16"/>
                <w:szCs w:val="16"/>
              </w:rPr>
              <w:t xml:space="preserve">Rua Pedro </w:t>
            </w:r>
            <w:proofErr w:type="spellStart"/>
            <w:r w:rsidRPr="003E7CD9">
              <w:rPr>
                <w:rFonts w:eastAsia="Calibri" w:cstheme="minorHAnsi"/>
                <w:bCs/>
                <w:sz w:val="16"/>
                <w:szCs w:val="16"/>
              </w:rPr>
              <w:t>Schwertz</w:t>
            </w:r>
            <w:proofErr w:type="spellEnd"/>
            <w:r w:rsidRPr="003E7CD9">
              <w:rPr>
                <w:rFonts w:eastAsia="Calibri" w:cstheme="minorHAnsi"/>
                <w:bCs/>
                <w:sz w:val="16"/>
                <w:szCs w:val="16"/>
              </w:rPr>
              <w:t xml:space="preserve"> nº 1205</w:t>
            </w:r>
          </w:p>
        </w:tc>
        <w:tc>
          <w:tcPr>
            <w:tcW w:w="3402" w:type="dxa"/>
          </w:tcPr>
          <w:p w14:paraId="3A186109" w14:textId="77777777" w:rsidR="00B0587B" w:rsidRPr="003E7CD9" w:rsidRDefault="00B0587B" w:rsidP="003E7CD9">
            <w:pPr>
              <w:spacing w:after="0" w:line="240" w:lineRule="auto"/>
              <w:contextualSpacing/>
              <w:rPr>
                <w:rFonts w:eastAsia="Calibri" w:cstheme="minorHAnsi"/>
                <w:bCs/>
                <w:sz w:val="16"/>
                <w:szCs w:val="16"/>
              </w:rPr>
            </w:pPr>
            <w:r w:rsidRPr="003E7CD9">
              <w:rPr>
                <w:rFonts w:eastAsia="Calibri" w:cstheme="minorHAnsi"/>
                <w:bCs/>
                <w:sz w:val="16"/>
                <w:szCs w:val="16"/>
              </w:rPr>
              <w:t xml:space="preserve">Rua Pedro </w:t>
            </w:r>
            <w:proofErr w:type="spellStart"/>
            <w:r w:rsidRPr="003E7CD9">
              <w:rPr>
                <w:rFonts w:eastAsia="Calibri" w:cstheme="minorHAnsi"/>
                <w:bCs/>
                <w:sz w:val="16"/>
                <w:szCs w:val="16"/>
              </w:rPr>
              <w:t>Schwertz</w:t>
            </w:r>
            <w:proofErr w:type="spellEnd"/>
            <w:r w:rsidRPr="003E7CD9">
              <w:rPr>
                <w:rFonts w:eastAsia="Calibri" w:cstheme="minorHAnsi"/>
                <w:bCs/>
                <w:sz w:val="16"/>
                <w:szCs w:val="16"/>
              </w:rPr>
              <w:t xml:space="preserve"> – Entrada</w:t>
            </w:r>
          </w:p>
        </w:tc>
        <w:tc>
          <w:tcPr>
            <w:tcW w:w="2013" w:type="dxa"/>
            <w:vMerge w:val="restart"/>
            <w:vAlign w:val="center"/>
          </w:tcPr>
          <w:p w14:paraId="544F5C40" w14:textId="77777777" w:rsidR="00B0587B" w:rsidRPr="003E7CD9" w:rsidRDefault="00B0587B" w:rsidP="003E7CD9">
            <w:pPr>
              <w:spacing w:after="0" w:line="240" w:lineRule="auto"/>
              <w:contextualSpacing/>
              <w:jc w:val="center"/>
              <w:rPr>
                <w:rFonts w:eastAsia="Calibri" w:cstheme="minorHAnsi"/>
                <w:bCs/>
                <w:sz w:val="16"/>
                <w:szCs w:val="16"/>
              </w:rPr>
            </w:pPr>
          </w:p>
        </w:tc>
      </w:tr>
      <w:tr w:rsidR="00B0587B" w:rsidRPr="003E7CD9" w14:paraId="18BCD20D" w14:textId="77777777" w:rsidTr="00A34206">
        <w:tc>
          <w:tcPr>
            <w:tcW w:w="846" w:type="dxa"/>
            <w:vMerge/>
            <w:vAlign w:val="center"/>
          </w:tcPr>
          <w:p w14:paraId="37F8A1D5" w14:textId="77777777" w:rsidR="00B0587B" w:rsidRPr="003E7CD9" w:rsidRDefault="00B0587B" w:rsidP="003E7CD9">
            <w:pPr>
              <w:spacing w:after="0" w:line="240" w:lineRule="auto"/>
              <w:contextualSpacing/>
              <w:jc w:val="center"/>
              <w:rPr>
                <w:rFonts w:cstheme="minorHAnsi"/>
                <w:sz w:val="16"/>
                <w:szCs w:val="16"/>
              </w:rPr>
            </w:pPr>
          </w:p>
        </w:tc>
        <w:tc>
          <w:tcPr>
            <w:tcW w:w="2948" w:type="dxa"/>
            <w:vMerge/>
            <w:vAlign w:val="center"/>
          </w:tcPr>
          <w:p w14:paraId="5865466A" w14:textId="77777777" w:rsidR="00B0587B" w:rsidRPr="003E7CD9" w:rsidRDefault="00B0587B" w:rsidP="003E7CD9">
            <w:pPr>
              <w:snapToGrid w:val="0"/>
              <w:spacing w:after="0" w:line="240" w:lineRule="auto"/>
              <w:contextualSpacing/>
              <w:rPr>
                <w:rFonts w:eastAsia="Calibri" w:cstheme="minorHAnsi"/>
                <w:bCs/>
                <w:sz w:val="16"/>
                <w:szCs w:val="16"/>
              </w:rPr>
            </w:pPr>
          </w:p>
        </w:tc>
        <w:tc>
          <w:tcPr>
            <w:tcW w:w="3402" w:type="dxa"/>
          </w:tcPr>
          <w:p w14:paraId="404B28C6" w14:textId="77777777" w:rsidR="00B0587B" w:rsidRPr="003E7CD9" w:rsidRDefault="00B0587B" w:rsidP="003E7CD9">
            <w:pPr>
              <w:snapToGrid w:val="0"/>
              <w:spacing w:after="0" w:line="240" w:lineRule="auto"/>
              <w:contextualSpacing/>
              <w:rPr>
                <w:rFonts w:eastAsia="Calibri" w:cstheme="minorHAnsi"/>
                <w:bCs/>
                <w:sz w:val="16"/>
                <w:szCs w:val="16"/>
              </w:rPr>
            </w:pPr>
            <w:r w:rsidRPr="003E7CD9">
              <w:rPr>
                <w:rFonts w:eastAsia="Calibri" w:cstheme="minorHAnsi"/>
                <w:bCs/>
                <w:sz w:val="16"/>
                <w:szCs w:val="16"/>
              </w:rPr>
              <w:t xml:space="preserve">Rua Pedro </w:t>
            </w:r>
            <w:proofErr w:type="spellStart"/>
            <w:r w:rsidRPr="003E7CD9">
              <w:rPr>
                <w:rFonts w:eastAsia="Calibri" w:cstheme="minorHAnsi"/>
                <w:bCs/>
                <w:sz w:val="16"/>
                <w:szCs w:val="16"/>
              </w:rPr>
              <w:t>Schwertz</w:t>
            </w:r>
            <w:proofErr w:type="spellEnd"/>
            <w:r w:rsidRPr="003E7CD9">
              <w:rPr>
                <w:rFonts w:eastAsia="Calibri" w:cstheme="minorHAnsi"/>
                <w:bCs/>
                <w:sz w:val="16"/>
                <w:szCs w:val="16"/>
              </w:rPr>
              <w:t xml:space="preserve"> – Saída</w:t>
            </w:r>
          </w:p>
        </w:tc>
        <w:tc>
          <w:tcPr>
            <w:tcW w:w="2013" w:type="dxa"/>
            <w:vMerge/>
            <w:vAlign w:val="center"/>
          </w:tcPr>
          <w:p w14:paraId="1E680CB9" w14:textId="77777777" w:rsidR="00B0587B" w:rsidRPr="003E7CD9" w:rsidRDefault="00B0587B" w:rsidP="003E7CD9">
            <w:pPr>
              <w:snapToGrid w:val="0"/>
              <w:spacing w:after="0" w:line="240" w:lineRule="auto"/>
              <w:contextualSpacing/>
              <w:jc w:val="center"/>
              <w:rPr>
                <w:rFonts w:eastAsia="Calibri" w:cstheme="minorHAnsi"/>
                <w:bCs/>
                <w:sz w:val="16"/>
                <w:szCs w:val="16"/>
              </w:rPr>
            </w:pPr>
          </w:p>
        </w:tc>
      </w:tr>
      <w:tr w:rsidR="00B0587B" w:rsidRPr="003E7CD9" w14:paraId="1762EE53" w14:textId="77777777" w:rsidTr="00A34206">
        <w:tc>
          <w:tcPr>
            <w:tcW w:w="846" w:type="dxa"/>
            <w:vMerge w:val="restart"/>
            <w:vAlign w:val="center"/>
          </w:tcPr>
          <w:p w14:paraId="1ED30315" w14:textId="77777777" w:rsidR="00B0587B" w:rsidRPr="003E7CD9" w:rsidRDefault="00B0587B" w:rsidP="003E7CD9">
            <w:pPr>
              <w:spacing w:after="0" w:line="240" w:lineRule="auto"/>
              <w:contextualSpacing/>
              <w:jc w:val="center"/>
              <w:rPr>
                <w:rFonts w:cstheme="minorHAnsi"/>
                <w:sz w:val="16"/>
                <w:szCs w:val="16"/>
              </w:rPr>
            </w:pPr>
            <w:r w:rsidRPr="003E7CD9">
              <w:rPr>
                <w:rFonts w:cstheme="minorHAnsi"/>
                <w:sz w:val="16"/>
                <w:szCs w:val="16"/>
              </w:rPr>
              <w:t>04</w:t>
            </w:r>
          </w:p>
        </w:tc>
        <w:tc>
          <w:tcPr>
            <w:tcW w:w="2948" w:type="dxa"/>
            <w:vMerge w:val="restart"/>
            <w:vAlign w:val="center"/>
          </w:tcPr>
          <w:p w14:paraId="202A059D" w14:textId="77777777" w:rsidR="00B0587B" w:rsidRPr="003E7CD9" w:rsidRDefault="00B0587B" w:rsidP="003E7CD9">
            <w:pPr>
              <w:spacing w:after="0" w:line="240" w:lineRule="auto"/>
              <w:contextualSpacing/>
              <w:rPr>
                <w:rFonts w:cstheme="minorHAnsi"/>
                <w:sz w:val="16"/>
                <w:szCs w:val="16"/>
              </w:rPr>
            </w:pPr>
            <w:r w:rsidRPr="003E7CD9">
              <w:rPr>
                <w:rFonts w:eastAsia="Calibri" w:cstheme="minorHAnsi"/>
                <w:bCs/>
                <w:sz w:val="16"/>
                <w:szCs w:val="16"/>
              </w:rPr>
              <w:t>Acesso Henrique Gassen nº 827</w:t>
            </w:r>
          </w:p>
        </w:tc>
        <w:tc>
          <w:tcPr>
            <w:tcW w:w="3402" w:type="dxa"/>
          </w:tcPr>
          <w:p w14:paraId="0726085E" w14:textId="77777777" w:rsidR="00B0587B" w:rsidRPr="003E7CD9" w:rsidRDefault="00B0587B" w:rsidP="003E7CD9">
            <w:pPr>
              <w:spacing w:after="0" w:line="240" w:lineRule="auto"/>
              <w:contextualSpacing/>
              <w:rPr>
                <w:rFonts w:eastAsia="Calibri" w:cstheme="minorHAnsi"/>
                <w:bCs/>
                <w:sz w:val="16"/>
                <w:szCs w:val="16"/>
              </w:rPr>
            </w:pPr>
            <w:r w:rsidRPr="003E7CD9">
              <w:rPr>
                <w:rFonts w:eastAsia="Calibri" w:cstheme="minorHAnsi"/>
                <w:bCs/>
                <w:sz w:val="16"/>
                <w:szCs w:val="16"/>
              </w:rPr>
              <w:t>Acesso Henrique Gassen – Entrada</w:t>
            </w:r>
          </w:p>
        </w:tc>
        <w:tc>
          <w:tcPr>
            <w:tcW w:w="2013" w:type="dxa"/>
            <w:vMerge w:val="restart"/>
            <w:vAlign w:val="center"/>
          </w:tcPr>
          <w:p w14:paraId="591BB7B1" w14:textId="77777777" w:rsidR="00B0587B" w:rsidRPr="003E7CD9" w:rsidRDefault="00B0587B" w:rsidP="003E7CD9">
            <w:pPr>
              <w:spacing w:after="0" w:line="240" w:lineRule="auto"/>
              <w:contextualSpacing/>
              <w:jc w:val="center"/>
              <w:rPr>
                <w:rFonts w:eastAsia="Calibri" w:cstheme="minorHAnsi"/>
                <w:bCs/>
                <w:sz w:val="16"/>
                <w:szCs w:val="16"/>
              </w:rPr>
            </w:pPr>
          </w:p>
        </w:tc>
      </w:tr>
      <w:tr w:rsidR="00B0587B" w:rsidRPr="003E7CD9" w14:paraId="198A2D62" w14:textId="77777777" w:rsidTr="00A34206">
        <w:tc>
          <w:tcPr>
            <w:tcW w:w="846" w:type="dxa"/>
            <w:vMerge/>
            <w:vAlign w:val="center"/>
          </w:tcPr>
          <w:p w14:paraId="495DA4A4" w14:textId="77777777" w:rsidR="00B0587B" w:rsidRPr="003E7CD9" w:rsidRDefault="00B0587B" w:rsidP="003E7CD9">
            <w:pPr>
              <w:spacing w:after="0" w:line="240" w:lineRule="auto"/>
              <w:contextualSpacing/>
              <w:jc w:val="center"/>
              <w:rPr>
                <w:rFonts w:cstheme="minorHAnsi"/>
                <w:sz w:val="16"/>
                <w:szCs w:val="16"/>
              </w:rPr>
            </w:pPr>
          </w:p>
        </w:tc>
        <w:tc>
          <w:tcPr>
            <w:tcW w:w="2948" w:type="dxa"/>
            <w:vMerge/>
            <w:vAlign w:val="center"/>
          </w:tcPr>
          <w:p w14:paraId="28821427" w14:textId="77777777" w:rsidR="00B0587B" w:rsidRPr="003E7CD9" w:rsidRDefault="00B0587B" w:rsidP="003E7CD9">
            <w:pPr>
              <w:snapToGrid w:val="0"/>
              <w:spacing w:after="0" w:line="240" w:lineRule="auto"/>
              <w:contextualSpacing/>
              <w:rPr>
                <w:rFonts w:eastAsia="Calibri" w:cstheme="minorHAnsi"/>
                <w:bCs/>
                <w:sz w:val="16"/>
                <w:szCs w:val="16"/>
              </w:rPr>
            </w:pPr>
          </w:p>
        </w:tc>
        <w:tc>
          <w:tcPr>
            <w:tcW w:w="3402" w:type="dxa"/>
          </w:tcPr>
          <w:p w14:paraId="214BD737" w14:textId="77777777" w:rsidR="00B0587B" w:rsidRPr="003E7CD9" w:rsidRDefault="00B0587B" w:rsidP="003E7CD9">
            <w:pPr>
              <w:snapToGrid w:val="0"/>
              <w:spacing w:after="0" w:line="240" w:lineRule="auto"/>
              <w:contextualSpacing/>
              <w:rPr>
                <w:rFonts w:eastAsia="Calibri" w:cstheme="minorHAnsi"/>
                <w:bCs/>
                <w:sz w:val="16"/>
                <w:szCs w:val="16"/>
              </w:rPr>
            </w:pPr>
            <w:r w:rsidRPr="003E7CD9">
              <w:rPr>
                <w:rFonts w:eastAsia="Calibri" w:cstheme="minorHAnsi"/>
                <w:bCs/>
                <w:sz w:val="16"/>
                <w:szCs w:val="16"/>
              </w:rPr>
              <w:t>Acesso Henrique Gassen – Saída</w:t>
            </w:r>
          </w:p>
        </w:tc>
        <w:tc>
          <w:tcPr>
            <w:tcW w:w="2013" w:type="dxa"/>
            <w:vMerge/>
            <w:vAlign w:val="center"/>
          </w:tcPr>
          <w:p w14:paraId="758C118C" w14:textId="77777777" w:rsidR="00B0587B" w:rsidRPr="003E7CD9" w:rsidRDefault="00B0587B" w:rsidP="003E7CD9">
            <w:pPr>
              <w:snapToGrid w:val="0"/>
              <w:spacing w:after="0" w:line="240" w:lineRule="auto"/>
              <w:contextualSpacing/>
              <w:jc w:val="center"/>
              <w:rPr>
                <w:rFonts w:eastAsia="Calibri" w:cstheme="minorHAnsi"/>
                <w:bCs/>
                <w:sz w:val="16"/>
                <w:szCs w:val="16"/>
              </w:rPr>
            </w:pPr>
          </w:p>
        </w:tc>
      </w:tr>
      <w:tr w:rsidR="00B0587B" w:rsidRPr="003E7CD9" w14:paraId="642D08E9" w14:textId="77777777" w:rsidTr="00A34206">
        <w:tc>
          <w:tcPr>
            <w:tcW w:w="846" w:type="dxa"/>
            <w:vMerge w:val="restart"/>
            <w:vAlign w:val="center"/>
          </w:tcPr>
          <w:p w14:paraId="64FBD673" w14:textId="77777777" w:rsidR="00B0587B" w:rsidRPr="003E7CD9" w:rsidRDefault="00B0587B" w:rsidP="003E7CD9">
            <w:pPr>
              <w:spacing w:after="0" w:line="240" w:lineRule="auto"/>
              <w:contextualSpacing/>
              <w:jc w:val="center"/>
              <w:rPr>
                <w:rFonts w:cstheme="minorHAnsi"/>
                <w:sz w:val="16"/>
                <w:szCs w:val="16"/>
              </w:rPr>
            </w:pPr>
            <w:r w:rsidRPr="003E7CD9">
              <w:rPr>
                <w:rFonts w:cstheme="minorHAnsi"/>
                <w:sz w:val="16"/>
                <w:szCs w:val="16"/>
              </w:rPr>
              <w:t>05</w:t>
            </w:r>
          </w:p>
        </w:tc>
        <w:tc>
          <w:tcPr>
            <w:tcW w:w="2948" w:type="dxa"/>
            <w:vMerge w:val="restart"/>
            <w:vAlign w:val="center"/>
          </w:tcPr>
          <w:p w14:paraId="2C5EEF6B" w14:textId="77777777" w:rsidR="00B0587B" w:rsidRPr="003E7CD9" w:rsidRDefault="00B0587B" w:rsidP="003E7CD9">
            <w:pPr>
              <w:spacing w:after="0" w:line="240" w:lineRule="auto"/>
              <w:contextualSpacing/>
              <w:rPr>
                <w:rFonts w:cstheme="minorHAnsi"/>
                <w:sz w:val="16"/>
                <w:szCs w:val="16"/>
              </w:rPr>
            </w:pPr>
            <w:r w:rsidRPr="003E7CD9">
              <w:rPr>
                <w:rFonts w:eastAsia="Calibri" w:cstheme="minorHAnsi"/>
                <w:bCs/>
                <w:sz w:val="16"/>
                <w:szCs w:val="16"/>
              </w:rPr>
              <w:t>Avenida Borges de Medeiros nº 1191</w:t>
            </w:r>
          </w:p>
        </w:tc>
        <w:tc>
          <w:tcPr>
            <w:tcW w:w="3402" w:type="dxa"/>
          </w:tcPr>
          <w:p w14:paraId="51139617" w14:textId="77777777" w:rsidR="00B0587B" w:rsidRPr="003E7CD9" w:rsidRDefault="00B0587B" w:rsidP="003E7CD9">
            <w:pPr>
              <w:spacing w:after="0" w:line="240" w:lineRule="auto"/>
              <w:contextualSpacing/>
              <w:rPr>
                <w:rFonts w:eastAsia="Calibri" w:cstheme="minorHAnsi"/>
                <w:bCs/>
                <w:sz w:val="16"/>
                <w:szCs w:val="16"/>
              </w:rPr>
            </w:pPr>
            <w:r w:rsidRPr="003E7CD9">
              <w:rPr>
                <w:rFonts w:eastAsia="Calibri" w:cstheme="minorHAnsi"/>
                <w:bCs/>
                <w:sz w:val="16"/>
                <w:szCs w:val="16"/>
              </w:rPr>
              <w:t>Avenida Borges de Medeiros – Entrada</w:t>
            </w:r>
          </w:p>
        </w:tc>
        <w:tc>
          <w:tcPr>
            <w:tcW w:w="2013" w:type="dxa"/>
            <w:vMerge w:val="restart"/>
            <w:vAlign w:val="center"/>
          </w:tcPr>
          <w:p w14:paraId="7771CF5D" w14:textId="77777777" w:rsidR="00B0587B" w:rsidRPr="003E7CD9" w:rsidRDefault="00B0587B" w:rsidP="003E7CD9">
            <w:pPr>
              <w:spacing w:after="0" w:line="240" w:lineRule="auto"/>
              <w:contextualSpacing/>
              <w:jc w:val="center"/>
              <w:rPr>
                <w:rFonts w:eastAsia="Calibri" w:cstheme="minorHAnsi"/>
                <w:bCs/>
                <w:sz w:val="16"/>
                <w:szCs w:val="16"/>
              </w:rPr>
            </w:pPr>
          </w:p>
        </w:tc>
      </w:tr>
      <w:tr w:rsidR="00B0587B" w:rsidRPr="003E7CD9" w14:paraId="616DE906" w14:textId="77777777" w:rsidTr="00A34206">
        <w:tc>
          <w:tcPr>
            <w:tcW w:w="846" w:type="dxa"/>
            <w:vMerge/>
            <w:vAlign w:val="center"/>
          </w:tcPr>
          <w:p w14:paraId="2EBBC2AA" w14:textId="77777777" w:rsidR="00B0587B" w:rsidRPr="003E7CD9" w:rsidRDefault="00B0587B" w:rsidP="003E7CD9">
            <w:pPr>
              <w:spacing w:after="0" w:line="240" w:lineRule="auto"/>
              <w:contextualSpacing/>
              <w:jc w:val="center"/>
              <w:rPr>
                <w:rFonts w:cstheme="minorHAnsi"/>
                <w:sz w:val="16"/>
                <w:szCs w:val="16"/>
              </w:rPr>
            </w:pPr>
          </w:p>
        </w:tc>
        <w:tc>
          <w:tcPr>
            <w:tcW w:w="2948" w:type="dxa"/>
            <w:vMerge/>
            <w:vAlign w:val="center"/>
          </w:tcPr>
          <w:p w14:paraId="7427BC6F" w14:textId="77777777" w:rsidR="00B0587B" w:rsidRPr="003E7CD9" w:rsidRDefault="00B0587B" w:rsidP="003E7CD9">
            <w:pPr>
              <w:snapToGrid w:val="0"/>
              <w:spacing w:after="0" w:line="240" w:lineRule="auto"/>
              <w:contextualSpacing/>
              <w:rPr>
                <w:rFonts w:eastAsia="Calibri" w:cstheme="minorHAnsi"/>
                <w:bCs/>
                <w:sz w:val="16"/>
                <w:szCs w:val="16"/>
              </w:rPr>
            </w:pPr>
          </w:p>
        </w:tc>
        <w:tc>
          <w:tcPr>
            <w:tcW w:w="3402" w:type="dxa"/>
          </w:tcPr>
          <w:p w14:paraId="3374F5DF" w14:textId="77777777" w:rsidR="00B0587B" w:rsidRPr="003E7CD9" w:rsidRDefault="00B0587B" w:rsidP="003E7CD9">
            <w:pPr>
              <w:snapToGrid w:val="0"/>
              <w:spacing w:after="0" w:line="240" w:lineRule="auto"/>
              <w:contextualSpacing/>
              <w:rPr>
                <w:rFonts w:eastAsia="Calibri" w:cstheme="minorHAnsi"/>
                <w:bCs/>
                <w:sz w:val="16"/>
                <w:szCs w:val="16"/>
              </w:rPr>
            </w:pPr>
            <w:r w:rsidRPr="003E7CD9">
              <w:rPr>
                <w:rFonts w:eastAsia="Calibri" w:cstheme="minorHAnsi"/>
                <w:bCs/>
                <w:sz w:val="16"/>
                <w:szCs w:val="16"/>
              </w:rPr>
              <w:t>Avenida Borges de Medeiros – Saída</w:t>
            </w:r>
          </w:p>
        </w:tc>
        <w:tc>
          <w:tcPr>
            <w:tcW w:w="2013" w:type="dxa"/>
            <w:vMerge/>
            <w:vAlign w:val="center"/>
          </w:tcPr>
          <w:p w14:paraId="2909361E" w14:textId="77777777" w:rsidR="00B0587B" w:rsidRPr="003E7CD9" w:rsidRDefault="00B0587B" w:rsidP="003E7CD9">
            <w:pPr>
              <w:snapToGrid w:val="0"/>
              <w:spacing w:after="0" w:line="240" w:lineRule="auto"/>
              <w:contextualSpacing/>
              <w:jc w:val="center"/>
              <w:rPr>
                <w:rFonts w:eastAsia="Calibri" w:cstheme="minorHAnsi"/>
                <w:bCs/>
                <w:sz w:val="16"/>
                <w:szCs w:val="16"/>
              </w:rPr>
            </w:pPr>
          </w:p>
        </w:tc>
      </w:tr>
      <w:tr w:rsidR="00B0587B" w:rsidRPr="003E7CD9" w14:paraId="41BB39F8" w14:textId="77777777" w:rsidTr="00A34206">
        <w:trPr>
          <w:trHeight w:val="256"/>
        </w:trPr>
        <w:tc>
          <w:tcPr>
            <w:tcW w:w="846" w:type="dxa"/>
            <w:vMerge w:val="restart"/>
            <w:vAlign w:val="center"/>
          </w:tcPr>
          <w:p w14:paraId="509179FF" w14:textId="77777777" w:rsidR="00B0587B" w:rsidRPr="007F0ED3" w:rsidRDefault="00B0587B" w:rsidP="003E7CD9">
            <w:pPr>
              <w:spacing w:after="0" w:line="240" w:lineRule="auto"/>
              <w:contextualSpacing/>
              <w:jc w:val="center"/>
              <w:rPr>
                <w:rFonts w:cstheme="minorHAnsi"/>
                <w:sz w:val="16"/>
                <w:szCs w:val="16"/>
              </w:rPr>
            </w:pPr>
            <w:r w:rsidRPr="007F0ED3">
              <w:rPr>
                <w:rFonts w:cstheme="minorHAnsi"/>
                <w:sz w:val="16"/>
                <w:szCs w:val="16"/>
              </w:rPr>
              <w:t>06</w:t>
            </w:r>
          </w:p>
        </w:tc>
        <w:tc>
          <w:tcPr>
            <w:tcW w:w="2948" w:type="dxa"/>
            <w:vMerge w:val="restart"/>
            <w:vAlign w:val="center"/>
          </w:tcPr>
          <w:p w14:paraId="78021E46" w14:textId="77777777" w:rsidR="00B0587B" w:rsidRPr="007F0ED3" w:rsidRDefault="00B0587B" w:rsidP="003E7CD9">
            <w:pPr>
              <w:spacing w:after="0" w:line="240" w:lineRule="auto"/>
              <w:contextualSpacing/>
              <w:rPr>
                <w:rFonts w:cstheme="minorHAnsi"/>
                <w:sz w:val="16"/>
                <w:szCs w:val="16"/>
              </w:rPr>
            </w:pPr>
            <w:r w:rsidRPr="007F0ED3">
              <w:rPr>
                <w:rFonts w:eastAsia="Calibri" w:cstheme="minorHAnsi"/>
                <w:bCs/>
                <w:sz w:val="16"/>
                <w:szCs w:val="16"/>
              </w:rPr>
              <w:t>Rua Benvindo Giordani nº 1650</w:t>
            </w:r>
          </w:p>
        </w:tc>
        <w:tc>
          <w:tcPr>
            <w:tcW w:w="3402" w:type="dxa"/>
          </w:tcPr>
          <w:p w14:paraId="04506030" w14:textId="77777777" w:rsidR="00B0587B" w:rsidRPr="007F0ED3" w:rsidRDefault="00B0587B" w:rsidP="003E7CD9">
            <w:pPr>
              <w:spacing w:after="0" w:line="240" w:lineRule="auto"/>
              <w:contextualSpacing/>
              <w:rPr>
                <w:rFonts w:eastAsia="Calibri" w:cstheme="minorHAnsi"/>
                <w:bCs/>
                <w:sz w:val="16"/>
                <w:szCs w:val="16"/>
              </w:rPr>
            </w:pPr>
            <w:r w:rsidRPr="007F0ED3">
              <w:rPr>
                <w:rFonts w:eastAsia="Calibri" w:cstheme="minorHAnsi"/>
                <w:bCs/>
                <w:sz w:val="16"/>
                <w:szCs w:val="16"/>
              </w:rPr>
              <w:t>Rua Benvindo Giordani – Entrada</w:t>
            </w:r>
          </w:p>
        </w:tc>
        <w:tc>
          <w:tcPr>
            <w:tcW w:w="2013" w:type="dxa"/>
            <w:vMerge w:val="restart"/>
            <w:vAlign w:val="center"/>
          </w:tcPr>
          <w:p w14:paraId="1A86D58D" w14:textId="77777777" w:rsidR="00B0587B" w:rsidRPr="007F0ED3" w:rsidRDefault="00B0587B" w:rsidP="003E7CD9">
            <w:pPr>
              <w:spacing w:after="0" w:line="240" w:lineRule="auto"/>
              <w:contextualSpacing/>
              <w:jc w:val="both"/>
              <w:rPr>
                <w:rFonts w:eastAsia="Calibri" w:cstheme="minorHAnsi"/>
                <w:bCs/>
                <w:sz w:val="16"/>
                <w:szCs w:val="16"/>
              </w:rPr>
            </w:pPr>
            <w:r w:rsidRPr="007F0ED3">
              <w:rPr>
                <w:rFonts w:cstheme="minorHAnsi"/>
                <w:b/>
                <w:bCs/>
                <w:sz w:val="16"/>
                <w:szCs w:val="16"/>
              </w:rPr>
              <w:t>*REALOCAR*</w:t>
            </w:r>
            <w:r w:rsidRPr="007F0ED3">
              <w:rPr>
                <w:rFonts w:cstheme="minorHAnsi"/>
                <w:sz w:val="16"/>
                <w:szCs w:val="16"/>
              </w:rPr>
              <w:t xml:space="preserve"> para acesso antena (Tacógrafos Grimm)</w:t>
            </w:r>
          </w:p>
        </w:tc>
      </w:tr>
      <w:tr w:rsidR="00B0587B" w:rsidRPr="003E7CD9" w14:paraId="448B0563" w14:textId="77777777" w:rsidTr="00A34206">
        <w:tc>
          <w:tcPr>
            <w:tcW w:w="846" w:type="dxa"/>
            <w:vMerge/>
            <w:vAlign w:val="center"/>
          </w:tcPr>
          <w:p w14:paraId="46ABBE54" w14:textId="77777777" w:rsidR="00B0587B" w:rsidRPr="007F0ED3" w:rsidRDefault="00B0587B" w:rsidP="003E7CD9">
            <w:pPr>
              <w:spacing w:after="0" w:line="240" w:lineRule="auto"/>
              <w:contextualSpacing/>
              <w:jc w:val="center"/>
              <w:rPr>
                <w:rFonts w:cstheme="minorHAnsi"/>
                <w:sz w:val="16"/>
                <w:szCs w:val="16"/>
              </w:rPr>
            </w:pPr>
          </w:p>
        </w:tc>
        <w:tc>
          <w:tcPr>
            <w:tcW w:w="2948" w:type="dxa"/>
            <w:vMerge/>
            <w:vAlign w:val="center"/>
          </w:tcPr>
          <w:p w14:paraId="45B1712F" w14:textId="77777777" w:rsidR="00B0587B" w:rsidRPr="007F0ED3" w:rsidRDefault="00B0587B" w:rsidP="003E7CD9">
            <w:pPr>
              <w:snapToGrid w:val="0"/>
              <w:spacing w:after="0" w:line="240" w:lineRule="auto"/>
              <w:contextualSpacing/>
              <w:rPr>
                <w:rFonts w:eastAsia="Calibri" w:cstheme="minorHAnsi"/>
                <w:bCs/>
                <w:sz w:val="16"/>
                <w:szCs w:val="16"/>
              </w:rPr>
            </w:pPr>
          </w:p>
        </w:tc>
        <w:tc>
          <w:tcPr>
            <w:tcW w:w="3402" w:type="dxa"/>
          </w:tcPr>
          <w:p w14:paraId="434FFBA7" w14:textId="77777777" w:rsidR="00B0587B" w:rsidRPr="007F0ED3" w:rsidRDefault="00B0587B" w:rsidP="003E7CD9">
            <w:pPr>
              <w:snapToGrid w:val="0"/>
              <w:spacing w:after="0" w:line="240" w:lineRule="auto"/>
              <w:contextualSpacing/>
              <w:rPr>
                <w:rFonts w:eastAsia="Calibri" w:cstheme="minorHAnsi"/>
                <w:bCs/>
                <w:sz w:val="16"/>
                <w:szCs w:val="16"/>
              </w:rPr>
            </w:pPr>
            <w:r w:rsidRPr="007F0ED3">
              <w:rPr>
                <w:rFonts w:eastAsia="Calibri" w:cstheme="minorHAnsi"/>
                <w:bCs/>
                <w:sz w:val="16"/>
                <w:szCs w:val="16"/>
              </w:rPr>
              <w:t>Rua Benvindo Giordani – Entrada</w:t>
            </w:r>
          </w:p>
        </w:tc>
        <w:tc>
          <w:tcPr>
            <w:tcW w:w="2013" w:type="dxa"/>
            <w:vMerge/>
            <w:vAlign w:val="center"/>
          </w:tcPr>
          <w:p w14:paraId="6E761EDD" w14:textId="77777777" w:rsidR="00B0587B" w:rsidRPr="007F0ED3" w:rsidRDefault="00B0587B" w:rsidP="003E7CD9">
            <w:pPr>
              <w:snapToGrid w:val="0"/>
              <w:spacing w:after="0" w:line="240" w:lineRule="auto"/>
              <w:contextualSpacing/>
              <w:jc w:val="center"/>
              <w:rPr>
                <w:rFonts w:eastAsia="Calibri" w:cstheme="minorHAnsi"/>
                <w:bCs/>
                <w:sz w:val="16"/>
                <w:szCs w:val="16"/>
              </w:rPr>
            </w:pPr>
          </w:p>
        </w:tc>
      </w:tr>
      <w:tr w:rsidR="00B0587B" w:rsidRPr="003E7CD9" w14:paraId="1EBCE2FA" w14:textId="77777777" w:rsidTr="00A34206">
        <w:tc>
          <w:tcPr>
            <w:tcW w:w="846" w:type="dxa"/>
            <w:vMerge w:val="restart"/>
            <w:vAlign w:val="center"/>
          </w:tcPr>
          <w:p w14:paraId="245A7F9B" w14:textId="77777777" w:rsidR="00B0587B" w:rsidRPr="007F0ED3" w:rsidRDefault="00B0587B" w:rsidP="003E7CD9">
            <w:pPr>
              <w:spacing w:after="0" w:line="240" w:lineRule="auto"/>
              <w:contextualSpacing/>
              <w:jc w:val="center"/>
              <w:rPr>
                <w:rFonts w:cstheme="minorHAnsi"/>
                <w:sz w:val="16"/>
                <w:szCs w:val="16"/>
              </w:rPr>
            </w:pPr>
            <w:r w:rsidRPr="007F0ED3">
              <w:rPr>
                <w:rFonts w:cstheme="minorHAnsi"/>
                <w:sz w:val="16"/>
                <w:szCs w:val="16"/>
              </w:rPr>
              <w:t>07</w:t>
            </w:r>
          </w:p>
        </w:tc>
        <w:tc>
          <w:tcPr>
            <w:tcW w:w="2948" w:type="dxa"/>
            <w:vMerge w:val="restart"/>
            <w:vAlign w:val="center"/>
          </w:tcPr>
          <w:p w14:paraId="3EDE3294" w14:textId="77777777" w:rsidR="00B0587B" w:rsidRPr="007F0ED3" w:rsidRDefault="00B0587B" w:rsidP="003E7CD9">
            <w:pPr>
              <w:spacing w:after="0" w:line="240" w:lineRule="auto"/>
              <w:contextualSpacing/>
              <w:rPr>
                <w:rFonts w:cstheme="minorHAnsi"/>
                <w:sz w:val="16"/>
                <w:szCs w:val="16"/>
              </w:rPr>
            </w:pPr>
            <w:r w:rsidRPr="007F0ED3">
              <w:rPr>
                <w:rFonts w:eastAsia="Calibri" w:cstheme="minorHAnsi"/>
                <w:bCs/>
                <w:sz w:val="16"/>
                <w:szCs w:val="16"/>
              </w:rPr>
              <w:t>Rua José Miguel Alfredo Rauber nº 1105</w:t>
            </w:r>
          </w:p>
        </w:tc>
        <w:tc>
          <w:tcPr>
            <w:tcW w:w="3402" w:type="dxa"/>
          </w:tcPr>
          <w:p w14:paraId="6D47265D" w14:textId="77777777" w:rsidR="00B0587B" w:rsidRPr="007F0ED3" w:rsidRDefault="00B0587B" w:rsidP="003E7CD9">
            <w:pPr>
              <w:spacing w:after="0" w:line="240" w:lineRule="auto"/>
              <w:contextualSpacing/>
              <w:rPr>
                <w:rFonts w:eastAsia="Calibri" w:cstheme="minorHAnsi"/>
                <w:bCs/>
                <w:sz w:val="16"/>
                <w:szCs w:val="16"/>
              </w:rPr>
            </w:pPr>
            <w:r w:rsidRPr="007F0ED3">
              <w:rPr>
                <w:rFonts w:eastAsia="Calibri" w:cstheme="minorHAnsi"/>
                <w:bCs/>
                <w:sz w:val="16"/>
                <w:szCs w:val="16"/>
              </w:rPr>
              <w:t>Rua Firmino de Paula – Entrada</w:t>
            </w:r>
          </w:p>
        </w:tc>
        <w:tc>
          <w:tcPr>
            <w:tcW w:w="2013" w:type="dxa"/>
            <w:vMerge w:val="restart"/>
            <w:vAlign w:val="center"/>
          </w:tcPr>
          <w:p w14:paraId="5D97AC61" w14:textId="77777777" w:rsidR="00B0587B" w:rsidRPr="007F0ED3" w:rsidRDefault="00B0587B" w:rsidP="003E7CD9">
            <w:pPr>
              <w:spacing w:after="0" w:line="240" w:lineRule="auto"/>
              <w:contextualSpacing/>
              <w:jc w:val="center"/>
              <w:rPr>
                <w:rFonts w:eastAsia="Calibri" w:cstheme="minorHAnsi"/>
                <w:bCs/>
                <w:sz w:val="16"/>
                <w:szCs w:val="16"/>
              </w:rPr>
            </w:pPr>
          </w:p>
        </w:tc>
      </w:tr>
      <w:tr w:rsidR="00B0587B" w:rsidRPr="003E7CD9" w14:paraId="6E66C1BA" w14:textId="77777777" w:rsidTr="00A34206">
        <w:tc>
          <w:tcPr>
            <w:tcW w:w="846" w:type="dxa"/>
            <w:vMerge/>
            <w:vAlign w:val="center"/>
          </w:tcPr>
          <w:p w14:paraId="4F5C4D36" w14:textId="77777777" w:rsidR="00B0587B" w:rsidRPr="003E7CD9" w:rsidRDefault="00B0587B" w:rsidP="003E7CD9">
            <w:pPr>
              <w:spacing w:after="0" w:line="240" w:lineRule="auto"/>
              <w:contextualSpacing/>
              <w:jc w:val="center"/>
              <w:rPr>
                <w:rFonts w:cstheme="minorHAnsi"/>
                <w:sz w:val="16"/>
                <w:szCs w:val="16"/>
              </w:rPr>
            </w:pPr>
          </w:p>
        </w:tc>
        <w:tc>
          <w:tcPr>
            <w:tcW w:w="2948" w:type="dxa"/>
            <w:vMerge/>
            <w:vAlign w:val="center"/>
          </w:tcPr>
          <w:p w14:paraId="230AF9E5" w14:textId="77777777" w:rsidR="00B0587B" w:rsidRPr="003E7CD9" w:rsidRDefault="00B0587B" w:rsidP="003E7CD9">
            <w:pPr>
              <w:snapToGrid w:val="0"/>
              <w:spacing w:after="0" w:line="240" w:lineRule="auto"/>
              <w:contextualSpacing/>
              <w:rPr>
                <w:rFonts w:eastAsia="Calibri" w:cstheme="minorHAnsi"/>
                <w:bCs/>
                <w:sz w:val="16"/>
                <w:szCs w:val="16"/>
              </w:rPr>
            </w:pPr>
          </w:p>
        </w:tc>
        <w:tc>
          <w:tcPr>
            <w:tcW w:w="3402" w:type="dxa"/>
          </w:tcPr>
          <w:p w14:paraId="77218188" w14:textId="77777777" w:rsidR="00B0587B" w:rsidRPr="003E7CD9" w:rsidRDefault="00B0587B" w:rsidP="003E7CD9">
            <w:pPr>
              <w:snapToGrid w:val="0"/>
              <w:spacing w:after="0" w:line="240" w:lineRule="auto"/>
              <w:contextualSpacing/>
              <w:rPr>
                <w:rFonts w:eastAsia="Calibri" w:cstheme="minorHAnsi"/>
                <w:bCs/>
                <w:sz w:val="16"/>
                <w:szCs w:val="16"/>
              </w:rPr>
            </w:pPr>
            <w:r w:rsidRPr="003E7CD9">
              <w:rPr>
                <w:rFonts w:eastAsia="Calibri" w:cstheme="minorHAnsi"/>
                <w:bCs/>
                <w:sz w:val="16"/>
                <w:szCs w:val="16"/>
              </w:rPr>
              <w:t>Rua Firmino de Paula – Saída</w:t>
            </w:r>
          </w:p>
        </w:tc>
        <w:tc>
          <w:tcPr>
            <w:tcW w:w="2013" w:type="dxa"/>
            <w:vMerge/>
            <w:vAlign w:val="center"/>
          </w:tcPr>
          <w:p w14:paraId="5B733936" w14:textId="77777777" w:rsidR="00B0587B" w:rsidRPr="003E7CD9" w:rsidRDefault="00B0587B" w:rsidP="003E7CD9">
            <w:pPr>
              <w:snapToGrid w:val="0"/>
              <w:spacing w:after="0" w:line="240" w:lineRule="auto"/>
              <w:contextualSpacing/>
              <w:jc w:val="center"/>
              <w:rPr>
                <w:rFonts w:eastAsia="Calibri" w:cstheme="minorHAnsi"/>
                <w:bCs/>
                <w:sz w:val="16"/>
                <w:szCs w:val="16"/>
              </w:rPr>
            </w:pPr>
          </w:p>
        </w:tc>
      </w:tr>
      <w:tr w:rsidR="00B0587B" w:rsidRPr="003E7CD9" w14:paraId="336E2790" w14:textId="77777777" w:rsidTr="00A34206">
        <w:trPr>
          <w:trHeight w:val="227"/>
        </w:trPr>
        <w:tc>
          <w:tcPr>
            <w:tcW w:w="846" w:type="dxa"/>
            <w:vMerge w:val="restart"/>
            <w:vAlign w:val="center"/>
          </w:tcPr>
          <w:p w14:paraId="7722F919" w14:textId="77777777" w:rsidR="00B0587B" w:rsidRPr="003E7CD9" w:rsidRDefault="00B0587B" w:rsidP="003E7CD9">
            <w:pPr>
              <w:spacing w:after="0" w:line="240" w:lineRule="auto"/>
              <w:contextualSpacing/>
              <w:jc w:val="center"/>
              <w:rPr>
                <w:rFonts w:cstheme="minorHAnsi"/>
                <w:sz w:val="16"/>
                <w:szCs w:val="16"/>
              </w:rPr>
            </w:pPr>
            <w:r w:rsidRPr="003E7CD9">
              <w:rPr>
                <w:rFonts w:cstheme="minorHAnsi"/>
                <w:sz w:val="16"/>
                <w:szCs w:val="16"/>
              </w:rPr>
              <w:t>08</w:t>
            </w:r>
          </w:p>
        </w:tc>
        <w:tc>
          <w:tcPr>
            <w:tcW w:w="2948" w:type="dxa"/>
            <w:vMerge w:val="restart"/>
            <w:vAlign w:val="center"/>
          </w:tcPr>
          <w:p w14:paraId="13BB3017" w14:textId="77777777" w:rsidR="00B0587B" w:rsidRPr="003E7CD9" w:rsidRDefault="00B0587B" w:rsidP="003E7CD9">
            <w:pPr>
              <w:spacing w:after="0" w:line="240" w:lineRule="auto"/>
              <w:contextualSpacing/>
              <w:rPr>
                <w:rFonts w:cstheme="minorHAnsi"/>
                <w:sz w:val="16"/>
                <w:szCs w:val="16"/>
              </w:rPr>
            </w:pPr>
            <w:r w:rsidRPr="003E7CD9">
              <w:rPr>
                <w:rFonts w:eastAsia="Calibri" w:cstheme="minorHAnsi"/>
                <w:bCs/>
                <w:sz w:val="16"/>
                <w:szCs w:val="16"/>
              </w:rPr>
              <w:t xml:space="preserve">Avenida </w:t>
            </w:r>
            <w:proofErr w:type="spellStart"/>
            <w:r w:rsidRPr="003E7CD9">
              <w:rPr>
                <w:rFonts w:eastAsia="Calibri" w:cstheme="minorHAnsi"/>
                <w:bCs/>
                <w:sz w:val="16"/>
                <w:szCs w:val="16"/>
              </w:rPr>
              <w:t>Buricá</w:t>
            </w:r>
            <w:proofErr w:type="spellEnd"/>
            <w:r w:rsidRPr="003E7CD9">
              <w:rPr>
                <w:rFonts w:eastAsia="Calibri" w:cstheme="minorHAnsi"/>
                <w:bCs/>
                <w:sz w:val="16"/>
                <w:szCs w:val="16"/>
              </w:rPr>
              <w:t xml:space="preserve"> S/N</w:t>
            </w:r>
          </w:p>
        </w:tc>
        <w:tc>
          <w:tcPr>
            <w:tcW w:w="3402" w:type="dxa"/>
          </w:tcPr>
          <w:p w14:paraId="0F30AD83" w14:textId="77777777" w:rsidR="00B0587B" w:rsidRPr="003E7CD9" w:rsidRDefault="00B0587B" w:rsidP="003E7CD9">
            <w:pPr>
              <w:spacing w:after="0" w:line="240" w:lineRule="auto"/>
              <w:contextualSpacing/>
              <w:rPr>
                <w:rFonts w:eastAsia="Calibri" w:cstheme="minorHAnsi"/>
                <w:bCs/>
                <w:sz w:val="16"/>
                <w:szCs w:val="16"/>
              </w:rPr>
            </w:pPr>
            <w:r w:rsidRPr="003E7CD9">
              <w:rPr>
                <w:rFonts w:eastAsia="Calibri" w:cstheme="minorHAnsi"/>
                <w:bCs/>
                <w:sz w:val="16"/>
                <w:szCs w:val="16"/>
              </w:rPr>
              <w:t xml:space="preserve">Avenida </w:t>
            </w:r>
            <w:proofErr w:type="spellStart"/>
            <w:r w:rsidRPr="003E7CD9">
              <w:rPr>
                <w:rFonts w:eastAsia="Calibri" w:cstheme="minorHAnsi"/>
                <w:bCs/>
                <w:sz w:val="16"/>
                <w:szCs w:val="16"/>
              </w:rPr>
              <w:t>Buricá</w:t>
            </w:r>
            <w:proofErr w:type="spellEnd"/>
            <w:r w:rsidRPr="003E7CD9">
              <w:rPr>
                <w:rFonts w:eastAsia="Calibri" w:cstheme="minorHAnsi"/>
                <w:bCs/>
                <w:sz w:val="16"/>
                <w:szCs w:val="16"/>
              </w:rPr>
              <w:t xml:space="preserve"> – Entrada</w:t>
            </w:r>
          </w:p>
        </w:tc>
        <w:tc>
          <w:tcPr>
            <w:tcW w:w="2013" w:type="dxa"/>
            <w:vMerge w:val="restart"/>
            <w:vAlign w:val="center"/>
          </w:tcPr>
          <w:p w14:paraId="597D352F" w14:textId="77777777" w:rsidR="00B0587B" w:rsidRPr="003E7CD9" w:rsidRDefault="00B0587B" w:rsidP="003E7CD9">
            <w:pPr>
              <w:spacing w:after="0" w:line="240" w:lineRule="auto"/>
              <w:contextualSpacing/>
              <w:jc w:val="both"/>
              <w:rPr>
                <w:rFonts w:eastAsia="Calibri" w:cstheme="minorHAnsi"/>
                <w:bCs/>
                <w:sz w:val="16"/>
                <w:szCs w:val="16"/>
              </w:rPr>
            </w:pPr>
          </w:p>
        </w:tc>
      </w:tr>
      <w:tr w:rsidR="00B0587B" w:rsidRPr="003E7CD9" w14:paraId="4602A694" w14:textId="77777777" w:rsidTr="00A34206">
        <w:tc>
          <w:tcPr>
            <w:tcW w:w="846" w:type="dxa"/>
            <w:vMerge/>
          </w:tcPr>
          <w:p w14:paraId="23F090D6" w14:textId="77777777" w:rsidR="00B0587B" w:rsidRPr="003E7CD9" w:rsidRDefault="00B0587B" w:rsidP="003E7CD9">
            <w:pPr>
              <w:spacing w:after="0" w:line="240" w:lineRule="auto"/>
              <w:contextualSpacing/>
              <w:rPr>
                <w:rFonts w:cstheme="minorHAnsi"/>
                <w:color w:val="EE0000"/>
                <w:sz w:val="16"/>
                <w:szCs w:val="16"/>
              </w:rPr>
            </w:pPr>
          </w:p>
        </w:tc>
        <w:tc>
          <w:tcPr>
            <w:tcW w:w="2948" w:type="dxa"/>
            <w:vMerge/>
          </w:tcPr>
          <w:p w14:paraId="5EF12D32" w14:textId="77777777" w:rsidR="00B0587B" w:rsidRPr="003E7CD9" w:rsidRDefault="00B0587B" w:rsidP="003E7CD9">
            <w:pPr>
              <w:snapToGrid w:val="0"/>
              <w:spacing w:after="0" w:line="240" w:lineRule="auto"/>
              <w:contextualSpacing/>
              <w:rPr>
                <w:rFonts w:eastAsia="Calibri" w:cstheme="minorHAnsi"/>
                <w:bCs/>
                <w:color w:val="EE0000"/>
                <w:sz w:val="16"/>
                <w:szCs w:val="16"/>
              </w:rPr>
            </w:pPr>
          </w:p>
        </w:tc>
        <w:tc>
          <w:tcPr>
            <w:tcW w:w="3402" w:type="dxa"/>
          </w:tcPr>
          <w:p w14:paraId="655FADA1" w14:textId="77777777" w:rsidR="00B0587B" w:rsidRPr="003E7CD9" w:rsidRDefault="00B0587B" w:rsidP="003E7CD9">
            <w:pPr>
              <w:snapToGrid w:val="0"/>
              <w:spacing w:after="0" w:line="240" w:lineRule="auto"/>
              <w:contextualSpacing/>
              <w:rPr>
                <w:rFonts w:eastAsia="Calibri" w:cstheme="minorHAnsi"/>
                <w:bCs/>
                <w:sz w:val="16"/>
                <w:szCs w:val="16"/>
              </w:rPr>
            </w:pPr>
            <w:r w:rsidRPr="003E7CD9">
              <w:rPr>
                <w:rFonts w:eastAsia="Calibri" w:cstheme="minorHAnsi"/>
                <w:bCs/>
                <w:sz w:val="16"/>
                <w:szCs w:val="16"/>
              </w:rPr>
              <w:t xml:space="preserve">Avenida </w:t>
            </w:r>
            <w:proofErr w:type="spellStart"/>
            <w:r w:rsidRPr="003E7CD9">
              <w:rPr>
                <w:rFonts w:eastAsia="Calibri" w:cstheme="minorHAnsi"/>
                <w:bCs/>
                <w:sz w:val="16"/>
                <w:szCs w:val="16"/>
              </w:rPr>
              <w:t>Buricá</w:t>
            </w:r>
            <w:proofErr w:type="spellEnd"/>
            <w:r w:rsidRPr="003E7CD9">
              <w:rPr>
                <w:rFonts w:eastAsia="Calibri" w:cstheme="minorHAnsi"/>
                <w:bCs/>
                <w:sz w:val="16"/>
                <w:szCs w:val="16"/>
              </w:rPr>
              <w:t xml:space="preserve"> – Saída</w:t>
            </w:r>
          </w:p>
        </w:tc>
        <w:tc>
          <w:tcPr>
            <w:tcW w:w="2013" w:type="dxa"/>
            <w:vMerge/>
          </w:tcPr>
          <w:p w14:paraId="2294EADB" w14:textId="77777777" w:rsidR="00B0587B" w:rsidRPr="003E7CD9" w:rsidRDefault="00B0587B" w:rsidP="003E7CD9">
            <w:pPr>
              <w:snapToGrid w:val="0"/>
              <w:spacing w:after="0" w:line="240" w:lineRule="auto"/>
              <w:contextualSpacing/>
              <w:rPr>
                <w:rFonts w:eastAsia="Calibri" w:cstheme="minorHAnsi"/>
                <w:bCs/>
                <w:color w:val="EE0000"/>
                <w:sz w:val="16"/>
                <w:szCs w:val="16"/>
              </w:rPr>
            </w:pPr>
          </w:p>
        </w:tc>
      </w:tr>
      <w:tr w:rsidR="00B0587B" w:rsidRPr="003E7CD9" w14:paraId="52A3CC4A" w14:textId="77777777" w:rsidTr="00A34206">
        <w:tc>
          <w:tcPr>
            <w:tcW w:w="3794" w:type="dxa"/>
            <w:gridSpan w:val="2"/>
          </w:tcPr>
          <w:p w14:paraId="6EBD5F7E" w14:textId="77777777" w:rsidR="00B0587B" w:rsidRPr="003E7CD9" w:rsidRDefault="00B0587B" w:rsidP="003E7CD9">
            <w:pPr>
              <w:snapToGrid w:val="0"/>
              <w:spacing w:after="0" w:line="240" w:lineRule="auto"/>
              <w:contextualSpacing/>
              <w:jc w:val="center"/>
              <w:rPr>
                <w:rFonts w:eastAsia="Calibri" w:cstheme="minorHAnsi"/>
                <w:b/>
                <w:sz w:val="16"/>
                <w:szCs w:val="16"/>
              </w:rPr>
            </w:pPr>
            <w:r w:rsidRPr="003E7CD9">
              <w:rPr>
                <w:rFonts w:eastAsia="Calibri" w:cstheme="minorHAnsi"/>
                <w:b/>
                <w:sz w:val="16"/>
                <w:szCs w:val="16"/>
              </w:rPr>
              <w:t>SOFTWARE UTILIZADO AUTALMENTE</w:t>
            </w:r>
          </w:p>
        </w:tc>
        <w:tc>
          <w:tcPr>
            <w:tcW w:w="5415" w:type="dxa"/>
            <w:gridSpan w:val="2"/>
          </w:tcPr>
          <w:p w14:paraId="72055BE8" w14:textId="77777777" w:rsidR="00B0587B" w:rsidRPr="003E7CD9" w:rsidRDefault="00B0587B" w:rsidP="003E7CD9">
            <w:pPr>
              <w:snapToGrid w:val="0"/>
              <w:spacing w:after="0" w:line="240" w:lineRule="auto"/>
              <w:contextualSpacing/>
              <w:jc w:val="center"/>
              <w:rPr>
                <w:rFonts w:eastAsia="Calibri" w:cstheme="minorHAnsi"/>
                <w:b/>
                <w:sz w:val="16"/>
                <w:szCs w:val="16"/>
              </w:rPr>
            </w:pPr>
            <w:r w:rsidRPr="003E7CD9">
              <w:rPr>
                <w:rFonts w:eastAsia="Calibri" w:cstheme="minorHAnsi"/>
                <w:b/>
                <w:sz w:val="16"/>
                <w:szCs w:val="16"/>
              </w:rPr>
              <w:t>MÓDULO LPR DO DIGIFORT</w:t>
            </w:r>
          </w:p>
        </w:tc>
      </w:tr>
      <w:bookmarkEnd w:id="3"/>
    </w:tbl>
    <w:p w14:paraId="1F958B5E" w14:textId="77777777" w:rsidR="00B0587B" w:rsidRDefault="00B0587B" w:rsidP="00B0587B">
      <w:pPr>
        <w:pStyle w:val="PargrafodaLista"/>
        <w:spacing w:before="120" w:after="0" w:line="240" w:lineRule="auto"/>
        <w:ind w:left="0"/>
        <w:contextualSpacing w:val="0"/>
        <w:jc w:val="both"/>
        <w:rPr>
          <w:rFonts w:cstheme="minorHAnsi"/>
          <w:b/>
          <w:bCs/>
          <w:sz w:val="24"/>
          <w:szCs w:val="24"/>
        </w:rPr>
      </w:pPr>
    </w:p>
    <w:p w14:paraId="0F1D6E10" w14:textId="50C13831" w:rsidR="00B0587B" w:rsidRPr="002C3111" w:rsidRDefault="00B0587B" w:rsidP="00B0587B">
      <w:pPr>
        <w:pStyle w:val="PargrafodaLista"/>
        <w:spacing w:before="120" w:after="0" w:line="240" w:lineRule="auto"/>
        <w:ind w:left="0"/>
        <w:contextualSpacing w:val="0"/>
        <w:jc w:val="both"/>
        <w:rPr>
          <w:rFonts w:ascii="Calibri" w:hAnsi="Calibri" w:cs="Calibri"/>
          <w:sz w:val="20"/>
          <w:szCs w:val="20"/>
        </w:rPr>
      </w:pPr>
      <w:r>
        <w:rPr>
          <w:rFonts w:cstheme="minorHAnsi"/>
          <w:b/>
          <w:bCs/>
          <w:sz w:val="24"/>
          <w:szCs w:val="24"/>
        </w:rPr>
        <w:t>Tabela 06:</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212"/>
        <w:gridCol w:w="2977"/>
      </w:tblGrid>
      <w:tr w:rsidR="00B0587B" w:rsidRPr="003E7CD9" w14:paraId="6C688E79" w14:textId="77777777" w:rsidTr="00A34206">
        <w:tc>
          <w:tcPr>
            <w:tcW w:w="3020" w:type="dxa"/>
            <w:shd w:val="clear" w:color="auto" w:fill="BDD6EE"/>
            <w:vAlign w:val="center"/>
          </w:tcPr>
          <w:p w14:paraId="5F7EEC51" w14:textId="11CF17C8" w:rsidR="00B0587B" w:rsidRPr="003E7CD9" w:rsidRDefault="00B0587B" w:rsidP="003E7CD9">
            <w:pPr>
              <w:spacing w:after="0" w:line="240" w:lineRule="auto"/>
              <w:contextualSpacing/>
              <w:jc w:val="center"/>
              <w:rPr>
                <w:rFonts w:ascii="Calibri" w:hAnsi="Calibri" w:cs="Calibri"/>
                <w:b/>
                <w:bCs/>
                <w:sz w:val="24"/>
                <w:szCs w:val="24"/>
              </w:rPr>
            </w:pPr>
            <w:r w:rsidRPr="003E7CD9">
              <w:rPr>
                <w:rFonts w:ascii="Calibri" w:hAnsi="Calibri" w:cs="Calibri"/>
                <w:b/>
                <w:bCs/>
                <w:sz w:val="24"/>
                <w:szCs w:val="24"/>
              </w:rPr>
              <w:t>Tabela 0</w:t>
            </w:r>
            <w:r w:rsidR="0010107E">
              <w:rPr>
                <w:rFonts w:ascii="Calibri" w:hAnsi="Calibri" w:cs="Calibri"/>
                <w:b/>
                <w:bCs/>
                <w:sz w:val="24"/>
                <w:szCs w:val="24"/>
              </w:rPr>
              <w:t>3</w:t>
            </w:r>
          </w:p>
        </w:tc>
        <w:tc>
          <w:tcPr>
            <w:tcW w:w="3212" w:type="dxa"/>
            <w:shd w:val="clear" w:color="auto" w:fill="BDD6EE"/>
            <w:vAlign w:val="center"/>
          </w:tcPr>
          <w:p w14:paraId="233CCBA0" w14:textId="4FA690BF" w:rsidR="00B0587B" w:rsidRPr="003E7CD9" w:rsidRDefault="00B0587B" w:rsidP="003E7CD9">
            <w:pPr>
              <w:spacing w:after="0" w:line="240" w:lineRule="auto"/>
              <w:contextualSpacing/>
              <w:jc w:val="center"/>
              <w:rPr>
                <w:rFonts w:ascii="Calibri" w:hAnsi="Calibri" w:cs="Calibri"/>
                <w:b/>
                <w:bCs/>
                <w:sz w:val="24"/>
                <w:szCs w:val="24"/>
              </w:rPr>
            </w:pPr>
            <w:r w:rsidRPr="003E7CD9">
              <w:rPr>
                <w:rFonts w:ascii="Calibri" w:hAnsi="Calibri" w:cs="Calibri"/>
                <w:b/>
                <w:bCs/>
                <w:sz w:val="24"/>
                <w:szCs w:val="24"/>
              </w:rPr>
              <w:t>Tabela 0</w:t>
            </w:r>
            <w:r w:rsidR="0010107E">
              <w:rPr>
                <w:rFonts w:ascii="Calibri" w:hAnsi="Calibri" w:cs="Calibri"/>
                <w:b/>
                <w:bCs/>
                <w:sz w:val="24"/>
                <w:szCs w:val="24"/>
              </w:rPr>
              <w:t>4</w:t>
            </w:r>
          </w:p>
        </w:tc>
        <w:tc>
          <w:tcPr>
            <w:tcW w:w="2977" w:type="dxa"/>
            <w:shd w:val="clear" w:color="auto" w:fill="BDD6EE"/>
            <w:vAlign w:val="center"/>
          </w:tcPr>
          <w:p w14:paraId="6E5C77B0" w14:textId="618989B8" w:rsidR="00B0587B" w:rsidRPr="003E7CD9" w:rsidRDefault="00B0587B" w:rsidP="003E7CD9">
            <w:pPr>
              <w:spacing w:after="0" w:line="240" w:lineRule="auto"/>
              <w:contextualSpacing/>
              <w:jc w:val="center"/>
              <w:rPr>
                <w:rFonts w:ascii="Calibri" w:hAnsi="Calibri" w:cs="Calibri"/>
                <w:b/>
                <w:bCs/>
                <w:sz w:val="24"/>
                <w:szCs w:val="24"/>
              </w:rPr>
            </w:pPr>
            <w:r w:rsidRPr="003E7CD9">
              <w:rPr>
                <w:rFonts w:ascii="Calibri" w:hAnsi="Calibri" w:cs="Calibri"/>
                <w:b/>
                <w:bCs/>
                <w:sz w:val="24"/>
                <w:szCs w:val="24"/>
              </w:rPr>
              <w:t>Tabela 0</w:t>
            </w:r>
            <w:r w:rsidR="0010107E">
              <w:rPr>
                <w:rFonts w:ascii="Calibri" w:hAnsi="Calibri" w:cs="Calibri"/>
                <w:b/>
                <w:bCs/>
                <w:sz w:val="24"/>
                <w:szCs w:val="24"/>
              </w:rPr>
              <w:t>5</w:t>
            </w:r>
          </w:p>
        </w:tc>
      </w:tr>
      <w:tr w:rsidR="00B0587B" w:rsidRPr="003E7CD9" w14:paraId="23576708" w14:textId="77777777" w:rsidTr="00A34206">
        <w:tc>
          <w:tcPr>
            <w:tcW w:w="3020" w:type="dxa"/>
            <w:vAlign w:val="center"/>
          </w:tcPr>
          <w:p w14:paraId="022EBBC3" w14:textId="5D90E322" w:rsidR="00B0587B" w:rsidRPr="003E7CD9" w:rsidRDefault="0010107E" w:rsidP="003E7CD9">
            <w:pPr>
              <w:spacing w:after="0" w:line="240" w:lineRule="auto"/>
              <w:contextualSpacing/>
              <w:jc w:val="center"/>
              <w:rPr>
                <w:rFonts w:ascii="Calibri" w:hAnsi="Calibri" w:cs="Calibri"/>
                <w:sz w:val="24"/>
                <w:szCs w:val="24"/>
              </w:rPr>
            </w:pPr>
            <w:r>
              <w:rPr>
                <w:rFonts w:ascii="Calibri" w:hAnsi="Calibri" w:cs="Calibri"/>
                <w:sz w:val="24"/>
                <w:szCs w:val="24"/>
              </w:rPr>
              <w:t>29</w:t>
            </w:r>
            <w:r w:rsidR="00B0587B" w:rsidRPr="003E7CD9">
              <w:rPr>
                <w:rFonts w:ascii="Calibri" w:hAnsi="Calibri" w:cs="Calibri"/>
                <w:sz w:val="24"/>
                <w:szCs w:val="24"/>
              </w:rPr>
              <w:t xml:space="preserve"> pontos novos</w:t>
            </w:r>
          </w:p>
        </w:tc>
        <w:tc>
          <w:tcPr>
            <w:tcW w:w="3212" w:type="dxa"/>
            <w:vAlign w:val="center"/>
          </w:tcPr>
          <w:p w14:paraId="55E5C86F" w14:textId="77777777" w:rsidR="00B0587B" w:rsidRPr="003E7CD9" w:rsidRDefault="00B0587B" w:rsidP="003E7CD9">
            <w:pPr>
              <w:spacing w:after="0" w:line="240" w:lineRule="auto"/>
              <w:contextualSpacing/>
              <w:jc w:val="center"/>
              <w:rPr>
                <w:rFonts w:ascii="Calibri" w:hAnsi="Calibri" w:cs="Calibri"/>
                <w:sz w:val="24"/>
                <w:szCs w:val="24"/>
              </w:rPr>
            </w:pPr>
            <w:r w:rsidRPr="003E7CD9">
              <w:rPr>
                <w:rFonts w:ascii="Calibri" w:hAnsi="Calibri" w:cs="Calibri"/>
                <w:sz w:val="24"/>
                <w:szCs w:val="24"/>
              </w:rPr>
              <w:t>25 pontos de videomonitoramento existente</w:t>
            </w:r>
          </w:p>
        </w:tc>
        <w:tc>
          <w:tcPr>
            <w:tcW w:w="2977" w:type="dxa"/>
            <w:vAlign w:val="center"/>
          </w:tcPr>
          <w:p w14:paraId="6B4724B0" w14:textId="77777777" w:rsidR="00B0587B" w:rsidRPr="003E7CD9" w:rsidRDefault="00B0587B" w:rsidP="003E7CD9">
            <w:pPr>
              <w:spacing w:after="0" w:line="240" w:lineRule="auto"/>
              <w:contextualSpacing/>
              <w:jc w:val="center"/>
              <w:rPr>
                <w:rFonts w:ascii="Calibri" w:hAnsi="Calibri" w:cs="Calibri"/>
                <w:sz w:val="24"/>
                <w:szCs w:val="24"/>
              </w:rPr>
            </w:pPr>
            <w:r w:rsidRPr="003E7CD9">
              <w:rPr>
                <w:rFonts w:ascii="Calibri" w:hAnsi="Calibri" w:cs="Calibri"/>
                <w:sz w:val="24"/>
                <w:szCs w:val="24"/>
              </w:rPr>
              <w:t>08 pontos de cercamento eletrônico existente</w:t>
            </w:r>
          </w:p>
        </w:tc>
      </w:tr>
      <w:tr w:rsidR="00B0587B" w:rsidRPr="003E7CD9" w14:paraId="1EF6EE47" w14:textId="77777777" w:rsidTr="00A34206">
        <w:tc>
          <w:tcPr>
            <w:tcW w:w="9209" w:type="dxa"/>
            <w:gridSpan w:val="3"/>
            <w:vAlign w:val="center"/>
          </w:tcPr>
          <w:p w14:paraId="6C0B246D" w14:textId="77777777" w:rsidR="00B0587B" w:rsidRDefault="00B0587B" w:rsidP="003E7CD9">
            <w:pPr>
              <w:spacing w:after="0" w:line="240" w:lineRule="auto"/>
              <w:contextualSpacing/>
              <w:jc w:val="center"/>
              <w:rPr>
                <w:rFonts w:ascii="Calibri" w:hAnsi="Calibri" w:cs="Calibri"/>
                <w:b/>
                <w:bCs/>
                <w:sz w:val="24"/>
                <w:szCs w:val="24"/>
              </w:rPr>
            </w:pPr>
            <w:r w:rsidRPr="003E7CD9">
              <w:rPr>
                <w:rFonts w:ascii="Calibri" w:hAnsi="Calibri" w:cs="Calibri"/>
                <w:b/>
                <w:bCs/>
                <w:sz w:val="24"/>
                <w:szCs w:val="24"/>
              </w:rPr>
              <w:t xml:space="preserve">TOTAL GERAL DE PONTOS COM CÂMERAS DIVERSAS= </w:t>
            </w:r>
            <w:r w:rsidR="0010107E">
              <w:rPr>
                <w:rFonts w:ascii="Calibri" w:hAnsi="Calibri" w:cs="Calibri"/>
                <w:b/>
                <w:bCs/>
                <w:sz w:val="24"/>
                <w:szCs w:val="24"/>
              </w:rPr>
              <w:t>62</w:t>
            </w:r>
          </w:p>
          <w:p w14:paraId="6B185161" w14:textId="0281489C" w:rsidR="00FA7040" w:rsidRPr="003E7CD9" w:rsidRDefault="00FA7040" w:rsidP="003E7CD9">
            <w:pPr>
              <w:spacing w:after="0" w:line="240" w:lineRule="auto"/>
              <w:contextualSpacing/>
              <w:jc w:val="center"/>
              <w:rPr>
                <w:rFonts w:ascii="Calibri" w:hAnsi="Calibri" w:cs="Calibri"/>
                <w:b/>
                <w:bCs/>
                <w:sz w:val="24"/>
                <w:szCs w:val="24"/>
              </w:rPr>
            </w:pPr>
            <w:r w:rsidRPr="007100FB">
              <w:rPr>
                <w:rFonts w:cstheme="minorHAnsi"/>
                <w:sz w:val="20"/>
                <w:szCs w:val="20"/>
              </w:rPr>
              <w:t>Obs.: Todas as câmeras em operação no projeto atual deverão ser migradas e devidamente configuradas no novo projeto, em conjunto com as novas câmeras previstas para implantação.</w:t>
            </w:r>
          </w:p>
        </w:tc>
      </w:tr>
    </w:tbl>
    <w:p w14:paraId="6790234A" w14:textId="77777777" w:rsidR="00656079" w:rsidRDefault="00656079" w:rsidP="00656079">
      <w:pPr>
        <w:pStyle w:val="PargrafodaLista"/>
        <w:spacing w:before="120" w:after="0" w:line="240" w:lineRule="auto"/>
        <w:ind w:left="0"/>
        <w:contextualSpacing w:val="0"/>
        <w:jc w:val="both"/>
        <w:rPr>
          <w:rFonts w:cstheme="minorHAnsi"/>
          <w:sz w:val="24"/>
          <w:szCs w:val="24"/>
        </w:rPr>
      </w:pPr>
    </w:p>
    <w:p w14:paraId="119B6DCD" w14:textId="5D17727E"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A</w:t>
      </w:r>
      <w:r w:rsidR="00FF31C2" w:rsidRPr="003E7CD9">
        <w:rPr>
          <w:rFonts w:cstheme="minorHAnsi"/>
          <w:sz w:val="24"/>
          <w:szCs w:val="24"/>
        </w:rPr>
        <w:t>s</w:t>
      </w:r>
      <w:r w:rsidRPr="003E7CD9">
        <w:rPr>
          <w:rFonts w:cstheme="minorHAnsi"/>
          <w:sz w:val="24"/>
          <w:szCs w:val="24"/>
        </w:rPr>
        <w:t xml:space="preserve"> entrega</w:t>
      </w:r>
      <w:r w:rsidR="00FF31C2" w:rsidRPr="003E7CD9">
        <w:rPr>
          <w:rFonts w:cstheme="minorHAnsi"/>
          <w:sz w:val="24"/>
          <w:szCs w:val="24"/>
        </w:rPr>
        <w:t>s</w:t>
      </w:r>
      <w:r w:rsidRPr="003E7CD9">
        <w:rPr>
          <w:rFonts w:cstheme="minorHAnsi"/>
          <w:sz w:val="24"/>
          <w:szCs w:val="24"/>
        </w:rPr>
        <w:t xml:space="preserve"> </w:t>
      </w:r>
      <w:r w:rsidR="00FF31C2" w:rsidRPr="003E7CD9">
        <w:rPr>
          <w:rFonts w:cstheme="minorHAnsi"/>
          <w:sz w:val="24"/>
          <w:szCs w:val="24"/>
        </w:rPr>
        <w:t xml:space="preserve">e a execução dos serviços </w:t>
      </w:r>
      <w:r w:rsidRPr="003E7CD9">
        <w:rPr>
          <w:rFonts w:cstheme="minorHAnsi"/>
          <w:sz w:val="24"/>
          <w:szCs w:val="24"/>
        </w:rPr>
        <w:t>dever</w:t>
      </w:r>
      <w:r w:rsidR="00FF31C2" w:rsidRPr="003E7CD9">
        <w:rPr>
          <w:rFonts w:cstheme="minorHAnsi"/>
          <w:sz w:val="24"/>
          <w:szCs w:val="24"/>
        </w:rPr>
        <w:t>ão</w:t>
      </w:r>
      <w:r w:rsidRPr="003E7CD9">
        <w:rPr>
          <w:rFonts w:cstheme="minorHAnsi"/>
          <w:sz w:val="24"/>
          <w:szCs w:val="24"/>
        </w:rPr>
        <w:t xml:space="preserve"> ocorrer sem custos adicionais.</w:t>
      </w:r>
    </w:p>
    <w:p w14:paraId="77A274E1" w14:textId="79B6C74D"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w:t>
      </w:r>
      <w:r w:rsidR="00FF31C2" w:rsidRPr="003E7CD9">
        <w:rPr>
          <w:rFonts w:cstheme="minorHAnsi"/>
          <w:sz w:val="24"/>
          <w:szCs w:val="24"/>
        </w:rPr>
        <w:t>s</w:t>
      </w:r>
      <w:r w:rsidRPr="003E7CD9">
        <w:rPr>
          <w:rFonts w:cstheme="minorHAnsi"/>
          <w:sz w:val="24"/>
          <w:szCs w:val="24"/>
        </w:rPr>
        <w:t xml:space="preserve"> </w:t>
      </w:r>
      <w:r w:rsidR="00C7624C" w:rsidRPr="003E7CD9">
        <w:rPr>
          <w:rFonts w:cstheme="minorHAnsi"/>
          <w:sz w:val="24"/>
          <w:szCs w:val="24"/>
        </w:rPr>
        <w:t>produto</w:t>
      </w:r>
      <w:r w:rsidR="00FF31C2" w:rsidRPr="003E7CD9">
        <w:rPr>
          <w:rFonts w:cstheme="minorHAnsi"/>
          <w:sz w:val="24"/>
          <w:szCs w:val="24"/>
        </w:rPr>
        <w:t>s</w:t>
      </w:r>
      <w:r w:rsidRPr="003E7CD9">
        <w:rPr>
          <w:rFonts w:cstheme="minorHAnsi"/>
          <w:sz w:val="24"/>
          <w:szCs w:val="24"/>
        </w:rPr>
        <w:t xml:space="preserve"> dever</w:t>
      </w:r>
      <w:r w:rsidR="00FF31C2" w:rsidRPr="003E7CD9">
        <w:rPr>
          <w:rFonts w:cstheme="minorHAnsi"/>
          <w:sz w:val="24"/>
          <w:szCs w:val="24"/>
        </w:rPr>
        <w:t>ão</w:t>
      </w:r>
      <w:r w:rsidRPr="003E7CD9">
        <w:rPr>
          <w:rFonts w:cstheme="minorHAnsi"/>
          <w:sz w:val="24"/>
          <w:szCs w:val="24"/>
        </w:rPr>
        <w:t xml:space="preserve"> ser adequadamente embalado</w:t>
      </w:r>
      <w:r w:rsidR="00FF31C2" w:rsidRPr="003E7CD9">
        <w:rPr>
          <w:rFonts w:cstheme="minorHAnsi"/>
          <w:sz w:val="24"/>
          <w:szCs w:val="24"/>
        </w:rPr>
        <w:t>s</w:t>
      </w:r>
      <w:r w:rsidRPr="003E7CD9">
        <w:rPr>
          <w:rFonts w:cstheme="minorHAnsi"/>
          <w:sz w:val="24"/>
          <w:szCs w:val="24"/>
        </w:rPr>
        <w:t>, acondicionado</w:t>
      </w:r>
      <w:r w:rsidR="00FF31C2" w:rsidRPr="003E7CD9">
        <w:rPr>
          <w:rFonts w:cstheme="minorHAnsi"/>
          <w:sz w:val="24"/>
          <w:szCs w:val="24"/>
        </w:rPr>
        <w:t>s</w:t>
      </w:r>
      <w:r w:rsidRPr="003E7CD9">
        <w:rPr>
          <w:rFonts w:cstheme="minorHAnsi"/>
          <w:sz w:val="24"/>
          <w:szCs w:val="24"/>
        </w:rPr>
        <w:t xml:space="preserve"> e transportado</w:t>
      </w:r>
      <w:r w:rsidR="00FF31C2" w:rsidRPr="003E7CD9">
        <w:rPr>
          <w:rFonts w:cstheme="minorHAnsi"/>
          <w:sz w:val="24"/>
          <w:szCs w:val="24"/>
        </w:rPr>
        <w:t>s</w:t>
      </w:r>
      <w:r w:rsidRPr="003E7CD9">
        <w:rPr>
          <w:rFonts w:cstheme="minorHAnsi"/>
          <w:sz w:val="24"/>
          <w:szCs w:val="24"/>
        </w:rPr>
        <w:t>, de forma a permitir a completa preservação do</w:t>
      </w:r>
      <w:r w:rsidR="00FF31C2" w:rsidRPr="003E7CD9">
        <w:rPr>
          <w:rFonts w:cstheme="minorHAnsi"/>
          <w:sz w:val="24"/>
          <w:szCs w:val="24"/>
        </w:rPr>
        <w:t>s</w:t>
      </w:r>
      <w:r w:rsidRPr="003E7CD9">
        <w:rPr>
          <w:rFonts w:cstheme="minorHAnsi"/>
          <w:sz w:val="24"/>
          <w:szCs w:val="24"/>
        </w:rPr>
        <w:t xml:space="preserve"> mesmo</w:t>
      </w:r>
      <w:r w:rsidR="00FF31C2" w:rsidRPr="003E7CD9">
        <w:rPr>
          <w:rFonts w:cstheme="minorHAnsi"/>
          <w:sz w:val="24"/>
          <w:szCs w:val="24"/>
        </w:rPr>
        <w:t>s</w:t>
      </w:r>
      <w:r w:rsidRPr="003E7CD9">
        <w:rPr>
          <w:rFonts w:cstheme="minorHAnsi"/>
          <w:sz w:val="24"/>
          <w:szCs w:val="24"/>
        </w:rPr>
        <w:t xml:space="preserve"> e a sua segurança durante o transporte até o local de entrega.</w:t>
      </w:r>
    </w:p>
    <w:p w14:paraId="7AD0F553" w14:textId="251940DB"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Município não receberá objeto</w:t>
      </w:r>
      <w:r w:rsidR="00FF31C2" w:rsidRPr="003E7CD9">
        <w:rPr>
          <w:rFonts w:cstheme="minorHAnsi"/>
          <w:sz w:val="24"/>
          <w:szCs w:val="24"/>
        </w:rPr>
        <w:t>s</w:t>
      </w:r>
      <w:r w:rsidRPr="003E7CD9">
        <w:rPr>
          <w:rFonts w:cstheme="minorHAnsi"/>
          <w:sz w:val="24"/>
          <w:szCs w:val="24"/>
        </w:rPr>
        <w:t xml:space="preserve"> que não apresentar</w:t>
      </w:r>
      <w:r w:rsidR="00FF31C2" w:rsidRPr="003E7CD9">
        <w:rPr>
          <w:rFonts w:cstheme="minorHAnsi"/>
          <w:sz w:val="24"/>
          <w:szCs w:val="24"/>
        </w:rPr>
        <w:t>em</w:t>
      </w:r>
      <w:r w:rsidRPr="003E7CD9">
        <w:rPr>
          <w:rFonts w:cstheme="minorHAnsi"/>
          <w:sz w:val="24"/>
          <w:szCs w:val="24"/>
        </w:rPr>
        <w:t xml:space="preserve"> condições de uso, que for</w:t>
      </w:r>
      <w:r w:rsidR="00FF31C2" w:rsidRPr="003E7CD9">
        <w:rPr>
          <w:rFonts w:cstheme="minorHAnsi"/>
          <w:sz w:val="24"/>
          <w:szCs w:val="24"/>
        </w:rPr>
        <w:t>em</w:t>
      </w:r>
      <w:r w:rsidRPr="003E7CD9">
        <w:rPr>
          <w:rFonts w:cstheme="minorHAnsi"/>
          <w:sz w:val="24"/>
          <w:szCs w:val="24"/>
        </w:rPr>
        <w:t xml:space="preserve"> de marca</w:t>
      </w:r>
      <w:r w:rsidR="00FF31C2" w:rsidRPr="003E7CD9">
        <w:rPr>
          <w:rFonts w:cstheme="minorHAnsi"/>
          <w:sz w:val="24"/>
          <w:szCs w:val="24"/>
        </w:rPr>
        <w:t>s</w:t>
      </w:r>
      <w:r w:rsidRPr="003E7CD9">
        <w:rPr>
          <w:rFonts w:cstheme="minorHAnsi"/>
          <w:sz w:val="24"/>
          <w:szCs w:val="24"/>
        </w:rPr>
        <w:t xml:space="preserve"> diferente</w:t>
      </w:r>
      <w:r w:rsidR="00FF31C2" w:rsidRPr="003E7CD9">
        <w:rPr>
          <w:rFonts w:cstheme="minorHAnsi"/>
          <w:sz w:val="24"/>
          <w:szCs w:val="24"/>
        </w:rPr>
        <w:t>s</w:t>
      </w:r>
      <w:r w:rsidRPr="003E7CD9">
        <w:rPr>
          <w:rFonts w:cstheme="minorHAnsi"/>
          <w:sz w:val="24"/>
          <w:szCs w:val="24"/>
        </w:rPr>
        <w:t xml:space="preserve"> daquela</w:t>
      </w:r>
      <w:r w:rsidR="00FF31C2" w:rsidRPr="003E7CD9">
        <w:rPr>
          <w:rFonts w:cstheme="minorHAnsi"/>
          <w:sz w:val="24"/>
          <w:szCs w:val="24"/>
        </w:rPr>
        <w:t>s</w:t>
      </w:r>
      <w:r w:rsidRPr="003E7CD9">
        <w:rPr>
          <w:rFonts w:cstheme="minorHAnsi"/>
          <w:sz w:val="24"/>
          <w:szCs w:val="24"/>
        </w:rPr>
        <w:t xml:space="preserve"> indicada</w:t>
      </w:r>
      <w:r w:rsidR="00FF31C2" w:rsidRPr="003E7CD9">
        <w:rPr>
          <w:rFonts w:cstheme="minorHAnsi"/>
          <w:sz w:val="24"/>
          <w:szCs w:val="24"/>
        </w:rPr>
        <w:t>s</w:t>
      </w:r>
      <w:r w:rsidRPr="003E7CD9">
        <w:rPr>
          <w:rFonts w:cstheme="minorHAnsi"/>
          <w:sz w:val="24"/>
          <w:szCs w:val="24"/>
        </w:rPr>
        <w:t xml:space="preserve"> na proposta apresentada no certame licitatório, sempre que houver, ou que for entregue em desacordo com as especificações solicitadas.</w:t>
      </w:r>
    </w:p>
    <w:p w14:paraId="4334A611" w14:textId="4F95FE08" w:rsidR="00FD4DA4" w:rsidRPr="003E7CD9" w:rsidRDefault="00FD4DA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lastRenderedPageBreak/>
        <w:t>No caso de entrega de produto nas condições expostas no item anterior, o Município comunicará formalmente a licitante vencedora para que a mesma providencie a sua substituição no prazo de até 05 (cinco) dias a contar da comunicação, sem custos adicionais para o Município.</w:t>
      </w:r>
    </w:p>
    <w:p w14:paraId="5BDE795F" w14:textId="77777777"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Os produtos devem ser de primeira qualidade, acompanhados de nota fiscal.</w:t>
      </w:r>
    </w:p>
    <w:p w14:paraId="6FC3D02B" w14:textId="77777777"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Não será recebido produto que for entregue/enviado pelo fornecedor sem ter sido previamente solicitado pelo Município ou em quantidade superior à solicitada.</w:t>
      </w:r>
    </w:p>
    <w:p w14:paraId="56492516" w14:textId="5E1F8144"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A</w:t>
      </w:r>
      <w:r w:rsidR="00FF31C2" w:rsidRPr="003E7CD9">
        <w:rPr>
          <w:rFonts w:cstheme="minorHAnsi"/>
          <w:sz w:val="24"/>
          <w:szCs w:val="24"/>
        </w:rPr>
        <w:t>s</w:t>
      </w:r>
      <w:r w:rsidRPr="003E7CD9">
        <w:rPr>
          <w:rFonts w:cstheme="minorHAnsi"/>
          <w:sz w:val="24"/>
          <w:szCs w:val="24"/>
        </w:rPr>
        <w:t xml:space="preserve"> licitante</w:t>
      </w:r>
      <w:r w:rsidR="00FF31C2" w:rsidRPr="003E7CD9">
        <w:rPr>
          <w:rFonts w:cstheme="minorHAnsi"/>
          <w:sz w:val="24"/>
          <w:szCs w:val="24"/>
        </w:rPr>
        <w:t>s</w:t>
      </w:r>
      <w:r w:rsidRPr="003E7CD9">
        <w:rPr>
          <w:rFonts w:cstheme="minorHAnsi"/>
          <w:sz w:val="24"/>
          <w:szCs w:val="24"/>
        </w:rPr>
        <w:t xml:space="preserve"> vencedora</w:t>
      </w:r>
      <w:r w:rsidR="00FF31C2" w:rsidRPr="003E7CD9">
        <w:rPr>
          <w:rFonts w:cstheme="minorHAnsi"/>
          <w:sz w:val="24"/>
          <w:szCs w:val="24"/>
        </w:rPr>
        <w:t>s</w:t>
      </w:r>
      <w:r w:rsidRPr="003E7CD9">
        <w:rPr>
          <w:rFonts w:cstheme="minorHAnsi"/>
          <w:sz w:val="24"/>
          <w:szCs w:val="24"/>
        </w:rPr>
        <w:t xml:space="preserve"> dever</w:t>
      </w:r>
      <w:r w:rsidR="00FF31C2" w:rsidRPr="003E7CD9">
        <w:rPr>
          <w:rFonts w:cstheme="minorHAnsi"/>
          <w:sz w:val="24"/>
          <w:szCs w:val="24"/>
        </w:rPr>
        <w:t>ão</w:t>
      </w:r>
      <w:r w:rsidRPr="003E7CD9">
        <w:rPr>
          <w:rFonts w:cstheme="minorHAnsi"/>
          <w:sz w:val="24"/>
          <w:szCs w:val="24"/>
        </w:rPr>
        <w:t xml:space="preserve"> entrar em contato com a Secretaria</w:t>
      </w:r>
      <w:r w:rsidR="00FF31C2" w:rsidRPr="003E7CD9">
        <w:rPr>
          <w:rFonts w:cstheme="minorHAnsi"/>
          <w:sz w:val="24"/>
          <w:szCs w:val="24"/>
        </w:rPr>
        <w:t xml:space="preserve"> </w:t>
      </w:r>
      <w:r w:rsidR="00E1321A" w:rsidRPr="003E7CD9">
        <w:rPr>
          <w:rFonts w:cstheme="minorHAnsi"/>
          <w:sz w:val="24"/>
          <w:szCs w:val="24"/>
        </w:rPr>
        <w:t xml:space="preserve">Municipal </w:t>
      </w:r>
      <w:r w:rsidR="00FF31C2" w:rsidRPr="003E7CD9">
        <w:rPr>
          <w:rFonts w:cstheme="minorHAnsi"/>
          <w:sz w:val="24"/>
          <w:szCs w:val="24"/>
        </w:rPr>
        <w:t xml:space="preserve">de Mobilidade Urbana </w:t>
      </w:r>
      <w:r w:rsidRPr="003E7CD9">
        <w:rPr>
          <w:rFonts w:cstheme="minorHAnsi"/>
          <w:sz w:val="24"/>
          <w:szCs w:val="24"/>
        </w:rPr>
        <w:t>para acertar os detalhes que se fizerem necessários para o atendimento da entrega dos itens</w:t>
      </w:r>
      <w:r w:rsidR="00FF31C2" w:rsidRPr="003E7CD9">
        <w:rPr>
          <w:rFonts w:cstheme="minorHAnsi"/>
          <w:sz w:val="24"/>
          <w:szCs w:val="24"/>
        </w:rPr>
        <w:t xml:space="preserve"> e execução dos serviços</w:t>
      </w:r>
      <w:r w:rsidRPr="003E7CD9">
        <w:rPr>
          <w:rFonts w:cstheme="minorHAnsi"/>
          <w:sz w:val="24"/>
          <w:szCs w:val="24"/>
        </w:rPr>
        <w:t>, tais como datas, horários e locais.</w:t>
      </w:r>
    </w:p>
    <w:p w14:paraId="648A9B68" w14:textId="45FE01DC" w:rsidR="00AF2362" w:rsidRPr="003E7CD9" w:rsidRDefault="00FF31C2"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Os materiais não solicitados ou entregues em quantidade superior não acarretarão</w:t>
      </w:r>
      <w:r w:rsidR="00A23224" w:rsidRPr="003E7CD9">
        <w:rPr>
          <w:rFonts w:cstheme="minorHAnsi"/>
          <w:sz w:val="24"/>
          <w:szCs w:val="24"/>
        </w:rPr>
        <w:t xml:space="preserve"> quaisquer ônus para o Município</w:t>
      </w:r>
      <w:r w:rsidR="00AF2362" w:rsidRPr="003E7CD9">
        <w:rPr>
          <w:rFonts w:cstheme="minorHAnsi"/>
          <w:sz w:val="24"/>
          <w:szCs w:val="24"/>
        </w:rPr>
        <w:t>.</w:t>
      </w:r>
      <w:r w:rsidR="00A23224" w:rsidRPr="003E7CD9">
        <w:rPr>
          <w:rFonts w:cstheme="minorHAnsi"/>
          <w:sz w:val="24"/>
          <w:szCs w:val="24"/>
        </w:rPr>
        <w:t xml:space="preserve"> </w:t>
      </w:r>
    </w:p>
    <w:p w14:paraId="080C8BE5" w14:textId="71C0C084"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recebimento do</w:t>
      </w:r>
      <w:r w:rsidR="00FF31C2" w:rsidRPr="003E7CD9">
        <w:rPr>
          <w:rFonts w:cstheme="minorHAnsi"/>
          <w:sz w:val="24"/>
          <w:szCs w:val="24"/>
        </w:rPr>
        <w:t>s</w:t>
      </w:r>
      <w:r w:rsidRPr="003E7CD9">
        <w:rPr>
          <w:rFonts w:cstheme="minorHAnsi"/>
          <w:sz w:val="24"/>
          <w:szCs w:val="24"/>
        </w:rPr>
        <w:t xml:space="preserve"> </w:t>
      </w:r>
      <w:r w:rsidR="00AF2362" w:rsidRPr="003E7CD9">
        <w:rPr>
          <w:rFonts w:cstheme="minorHAnsi"/>
          <w:sz w:val="24"/>
          <w:szCs w:val="24"/>
        </w:rPr>
        <w:t>produto</w:t>
      </w:r>
      <w:r w:rsidR="00FF31C2" w:rsidRPr="003E7CD9">
        <w:rPr>
          <w:rFonts w:cstheme="minorHAnsi"/>
          <w:sz w:val="24"/>
          <w:szCs w:val="24"/>
        </w:rPr>
        <w:t>s</w:t>
      </w:r>
      <w:r w:rsidRPr="003E7CD9">
        <w:rPr>
          <w:rFonts w:cstheme="minorHAnsi"/>
          <w:sz w:val="24"/>
          <w:szCs w:val="24"/>
        </w:rPr>
        <w:t xml:space="preserve"> </w:t>
      </w:r>
      <w:r w:rsidR="00FF31C2" w:rsidRPr="003E7CD9">
        <w:rPr>
          <w:rFonts w:cstheme="minorHAnsi"/>
          <w:sz w:val="24"/>
          <w:szCs w:val="24"/>
        </w:rPr>
        <w:t xml:space="preserve">e a execução dos serviços </w:t>
      </w:r>
      <w:r w:rsidRPr="003E7CD9">
        <w:rPr>
          <w:rFonts w:cstheme="minorHAnsi"/>
          <w:sz w:val="24"/>
          <w:szCs w:val="24"/>
        </w:rPr>
        <w:t>será realizado provisoriamente pelos fiscais de contrato designados pelo Município, os quais farão a conferência para verificar se o</w:t>
      </w:r>
      <w:r w:rsidR="00FF31C2" w:rsidRPr="003E7CD9">
        <w:rPr>
          <w:rFonts w:cstheme="minorHAnsi"/>
          <w:sz w:val="24"/>
          <w:szCs w:val="24"/>
        </w:rPr>
        <w:t>s</w:t>
      </w:r>
      <w:r w:rsidRPr="003E7CD9">
        <w:rPr>
          <w:rFonts w:cstheme="minorHAnsi"/>
          <w:sz w:val="24"/>
          <w:szCs w:val="24"/>
        </w:rPr>
        <w:t xml:space="preserve"> mesmo</w:t>
      </w:r>
      <w:r w:rsidR="00FF31C2" w:rsidRPr="003E7CD9">
        <w:rPr>
          <w:rFonts w:cstheme="minorHAnsi"/>
          <w:sz w:val="24"/>
          <w:szCs w:val="24"/>
        </w:rPr>
        <w:t>s</w:t>
      </w:r>
      <w:r w:rsidRPr="003E7CD9">
        <w:rPr>
          <w:rFonts w:cstheme="minorHAnsi"/>
          <w:sz w:val="24"/>
          <w:szCs w:val="24"/>
        </w:rPr>
        <w:t xml:space="preserve"> est</w:t>
      </w:r>
      <w:r w:rsidR="00FF31C2" w:rsidRPr="003E7CD9">
        <w:rPr>
          <w:rFonts w:cstheme="minorHAnsi"/>
          <w:sz w:val="24"/>
          <w:szCs w:val="24"/>
        </w:rPr>
        <w:t>ão</w:t>
      </w:r>
      <w:r w:rsidRPr="003E7CD9">
        <w:rPr>
          <w:rFonts w:cstheme="minorHAnsi"/>
          <w:sz w:val="24"/>
          <w:szCs w:val="24"/>
        </w:rPr>
        <w:t xml:space="preserve"> de acordo com as especificações solicitadas.</w:t>
      </w:r>
    </w:p>
    <w:p w14:paraId="4C25D377" w14:textId="1E029E57"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recebimento definitivo ocorrerá somente depois da verificação da conformidade do objeto e da emissão da guia de entrada de materiais e/ou de termo de liberação de pagamento pela Secretaria competente.</w:t>
      </w:r>
    </w:p>
    <w:p w14:paraId="76A5CF5B" w14:textId="77777777"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pagamento é vinculado a esta fiscalização, mediante a emissão de guia de entrada de materiais e/ou de termo de liberação de pagamento.</w:t>
      </w:r>
    </w:p>
    <w:p w14:paraId="1EBD4BFE" w14:textId="5D453CC9"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A nota fiscal/fatura deverá, obrigatoriamente, ser entregue junto com os produtos</w:t>
      </w:r>
      <w:r w:rsidR="004C3EC2" w:rsidRPr="003E7CD9">
        <w:rPr>
          <w:rFonts w:cstheme="minorHAnsi"/>
          <w:sz w:val="24"/>
          <w:szCs w:val="24"/>
        </w:rPr>
        <w:t xml:space="preserve"> e/ou a execução total dos serviços</w:t>
      </w:r>
      <w:r w:rsidRPr="003E7CD9">
        <w:rPr>
          <w:rFonts w:cstheme="minorHAnsi"/>
          <w:sz w:val="24"/>
          <w:szCs w:val="24"/>
        </w:rPr>
        <w:t>.</w:t>
      </w:r>
    </w:p>
    <w:p w14:paraId="31D9E051" w14:textId="228395D3" w:rsidR="00F07D86" w:rsidRPr="003E7CD9" w:rsidRDefault="009D3F54" w:rsidP="00964FD2">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b/>
          <w:bCs/>
          <w:sz w:val="24"/>
          <w:szCs w:val="24"/>
        </w:rPr>
        <w:t xml:space="preserve"> </w:t>
      </w:r>
      <w:r w:rsidR="00F07D86" w:rsidRPr="003E7CD9">
        <w:rPr>
          <w:rFonts w:cstheme="minorHAnsi"/>
          <w:sz w:val="24"/>
          <w:szCs w:val="24"/>
        </w:rPr>
        <w:t>Para os serviços mensa</w:t>
      </w:r>
      <w:r w:rsidR="006913B9" w:rsidRPr="003E7CD9">
        <w:rPr>
          <w:rFonts w:cstheme="minorHAnsi"/>
          <w:sz w:val="24"/>
          <w:szCs w:val="24"/>
        </w:rPr>
        <w:t>l e por demanda</w:t>
      </w:r>
      <w:r w:rsidR="00F07D86" w:rsidRPr="003E7CD9">
        <w:rPr>
          <w:rFonts w:cstheme="minorHAnsi"/>
          <w:sz w:val="24"/>
          <w:szCs w:val="24"/>
        </w:rPr>
        <w:t>, a nota fiscal/fatura referente aos serviços prestados no mês anterior deverá ser entregue até o 5º (quinto) dia útil do mês subsequente à execução dos serviços.</w:t>
      </w:r>
    </w:p>
    <w:p w14:paraId="3CF82B9A" w14:textId="4083A9CF"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Comunicar à Administração, no prazo </w:t>
      </w:r>
      <w:r w:rsidR="003F520C" w:rsidRPr="003E7CD9">
        <w:rPr>
          <w:rFonts w:cstheme="minorHAnsi"/>
          <w:sz w:val="24"/>
          <w:szCs w:val="24"/>
        </w:rPr>
        <w:t xml:space="preserve">de 02 (dois) dias </w:t>
      </w:r>
      <w:r w:rsidRPr="003E7CD9">
        <w:rPr>
          <w:rFonts w:cstheme="minorHAnsi"/>
          <w:sz w:val="24"/>
          <w:szCs w:val="24"/>
        </w:rPr>
        <w:t>que antecede a data da entrega</w:t>
      </w:r>
      <w:r w:rsidR="006A1DC9">
        <w:rPr>
          <w:rFonts w:cstheme="minorHAnsi"/>
          <w:sz w:val="24"/>
          <w:szCs w:val="24"/>
        </w:rPr>
        <w:t xml:space="preserve"> e o início da execução dos serviços</w:t>
      </w:r>
      <w:r w:rsidRPr="003E7CD9">
        <w:rPr>
          <w:rFonts w:cstheme="minorHAnsi"/>
          <w:sz w:val="24"/>
          <w:szCs w:val="24"/>
        </w:rPr>
        <w:t>, os motivos que impossibilitem o cumprimento do prazo previsto, com a devida comprovação</w:t>
      </w:r>
      <w:r w:rsidR="00E1321A" w:rsidRPr="003E7CD9">
        <w:rPr>
          <w:rFonts w:cstheme="minorHAnsi"/>
          <w:sz w:val="24"/>
          <w:szCs w:val="24"/>
        </w:rPr>
        <w:t>.</w:t>
      </w:r>
    </w:p>
    <w:p w14:paraId="7DDFE1A8" w14:textId="14312C33"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Manter-se, durante toda a execução do contrato, em compatibilidade com as obrigações assumidas, todas as condições de habilitação e qualificação exigidas na licitação</w:t>
      </w:r>
      <w:r w:rsidR="00E1321A" w:rsidRPr="003E7CD9">
        <w:rPr>
          <w:rFonts w:cstheme="minorHAnsi"/>
          <w:sz w:val="24"/>
          <w:szCs w:val="24"/>
        </w:rPr>
        <w:t>.</w:t>
      </w:r>
    </w:p>
    <w:p w14:paraId="7F5CBB5C" w14:textId="71C3659A"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Não transferir a terceiros, por qualquer forma, nem mesmo parcialmente, as obrigações assumidas, nem subcontratar qualquer das prestações a que está obrigada, exceto nas condições autorizadas n</w:t>
      </w:r>
      <w:r w:rsidR="00416526">
        <w:rPr>
          <w:rFonts w:cstheme="minorHAnsi"/>
          <w:sz w:val="24"/>
          <w:szCs w:val="24"/>
        </w:rPr>
        <w:t>este</w:t>
      </w:r>
      <w:r w:rsidRPr="003E7CD9">
        <w:rPr>
          <w:rFonts w:cstheme="minorHAnsi"/>
          <w:sz w:val="24"/>
          <w:szCs w:val="24"/>
        </w:rPr>
        <w:t xml:space="preserve"> Termo de Referência ou na </w:t>
      </w:r>
      <w:r w:rsidR="00060507" w:rsidRPr="003E7CD9">
        <w:rPr>
          <w:rFonts w:cstheme="minorHAnsi"/>
          <w:sz w:val="24"/>
          <w:szCs w:val="24"/>
        </w:rPr>
        <w:t>M</w:t>
      </w:r>
      <w:r w:rsidRPr="003E7CD9">
        <w:rPr>
          <w:rFonts w:cstheme="minorHAnsi"/>
          <w:sz w:val="24"/>
          <w:szCs w:val="24"/>
        </w:rPr>
        <w:t xml:space="preserve">inuta </w:t>
      </w:r>
      <w:r w:rsidR="00637A74" w:rsidRPr="003E7CD9">
        <w:rPr>
          <w:rFonts w:cstheme="minorHAnsi"/>
          <w:sz w:val="24"/>
          <w:szCs w:val="24"/>
        </w:rPr>
        <w:t>d</w:t>
      </w:r>
      <w:r w:rsidR="00E1321A" w:rsidRPr="003E7CD9">
        <w:rPr>
          <w:rFonts w:cstheme="minorHAnsi"/>
          <w:sz w:val="24"/>
          <w:szCs w:val="24"/>
        </w:rPr>
        <w:t xml:space="preserve">o </w:t>
      </w:r>
      <w:r w:rsidR="00060507" w:rsidRPr="003E7CD9">
        <w:rPr>
          <w:rFonts w:cstheme="minorHAnsi"/>
          <w:sz w:val="24"/>
          <w:szCs w:val="24"/>
        </w:rPr>
        <w:t>C</w:t>
      </w:r>
      <w:r w:rsidRPr="003E7CD9">
        <w:rPr>
          <w:rFonts w:cstheme="minorHAnsi"/>
          <w:sz w:val="24"/>
          <w:szCs w:val="24"/>
        </w:rPr>
        <w:t>ontrato</w:t>
      </w:r>
      <w:r w:rsidR="00E1321A" w:rsidRPr="003E7CD9">
        <w:rPr>
          <w:rFonts w:cstheme="minorHAnsi"/>
          <w:sz w:val="24"/>
          <w:szCs w:val="24"/>
        </w:rPr>
        <w:t>.</w:t>
      </w:r>
    </w:p>
    <w:p w14:paraId="2729218C" w14:textId="67B0E435" w:rsidR="00AA5406" w:rsidRPr="003E7CD9" w:rsidRDefault="00A23224"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Responsabilizar-se pelas despesas dos tributos, encargos trabalhistas, previdenciários, fiscais, comerciais, taxas, fretes, seguros, deslocamento de pessoal, prestação de garantia e quaisquer outras que incidam ou venham a incidir na execução do contrato</w:t>
      </w:r>
      <w:r w:rsidR="00431972" w:rsidRPr="003E7CD9">
        <w:rPr>
          <w:rFonts w:cstheme="minorHAnsi"/>
          <w:sz w:val="24"/>
          <w:szCs w:val="24"/>
        </w:rPr>
        <w:t>.</w:t>
      </w:r>
    </w:p>
    <w:p w14:paraId="36F86439" w14:textId="452DAF04" w:rsidR="00060507" w:rsidRPr="002A4CCA" w:rsidRDefault="00060507" w:rsidP="002A4C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As empresas vencedoras deverão realizar as entregas e a execução dos serviços </w:t>
      </w:r>
      <w:r w:rsidRPr="002A4CCA">
        <w:rPr>
          <w:rFonts w:cstheme="minorHAnsi"/>
          <w:sz w:val="24"/>
          <w:szCs w:val="24"/>
        </w:rPr>
        <w:t>conforme detalhamentos e especificações no Projeto Técnico.</w:t>
      </w:r>
    </w:p>
    <w:p w14:paraId="7F097384" w14:textId="77777777" w:rsidR="005801E1" w:rsidRPr="002A4CCA" w:rsidRDefault="005801E1" w:rsidP="002A4CCA">
      <w:pPr>
        <w:pStyle w:val="PargrafodaLista"/>
        <w:spacing w:before="120" w:after="0" w:line="240" w:lineRule="auto"/>
        <w:ind w:left="0"/>
        <w:contextualSpacing w:val="0"/>
        <w:jc w:val="both"/>
        <w:rPr>
          <w:rFonts w:cstheme="minorHAnsi"/>
          <w:sz w:val="24"/>
          <w:szCs w:val="24"/>
        </w:rPr>
      </w:pPr>
    </w:p>
    <w:p w14:paraId="680EA4AD" w14:textId="3804709E" w:rsidR="002A4CCA" w:rsidRPr="002A4CCA" w:rsidRDefault="002A4CCA" w:rsidP="002A4CCA">
      <w:pPr>
        <w:pStyle w:val="PargrafodaLista"/>
        <w:numPr>
          <w:ilvl w:val="0"/>
          <w:numId w:val="20"/>
        </w:numPr>
        <w:suppressAutoHyphens/>
        <w:spacing w:before="120" w:after="0" w:line="240" w:lineRule="auto"/>
        <w:contextualSpacing w:val="0"/>
        <w:jc w:val="both"/>
        <w:rPr>
          <w:rFonts w:cstheme="minorHAnsi"/>
          <w:sz w:val="24"/>
          <w:szCs w:val="24"/>
        </w:rPr>
      </w:pPr>
      <w:r w:rsidRPr="002A4CCA">
        <w:rPr>
          <w:rFonts w:cstheme="minorHAnsi"/>
          <w:b/>
          <w:bCs/>
          <w:sz w:val="24"/>
          <w:szCs w:val="24"/>
        </w:rPr>
        <w:lastRenderedPageBreak/>
        <w:t>DA VISTORIA</w:t>
      </w:r>
    </w:p>
    <w:p w14:paraId="69119906" w14:textId="6D512DCD" w:rsidR="002A4CCA" w:rsidRPr="002A4CCA" w:rsidRDefault="002A4CCA" w:rsidP="002A4CCA">
      <w:pPr>
        <w:pStyle w:val="PargrafodaLista"/>
        <w:numPr>
          <w:ilvl w:val="1"/>
          <w:numId w:val="20"/>
        </w:numPr>
        <w:suppressAutoHyphens/>
        <w:spacing w:before="120" w:after="0" w:line="240" w:lineRule="auto"/>
        <w:contextualSpacing w:val="0"/>
        <w:jc w:val="both"/>
        <w:rPr>
          <w:rFonts w:cstheme="minorHAnsi"/>
          <w:sz w:val="24"/>
          <w:szCs w:val="24"/>
        </w:rPr>
      </w:pPr>
      <w:r w:rsidRPr="002A4CCA">
        <w:rPr>
          <w:rFonts w:cstheme="minorHAnsi"/>
          <w:sz w:val="24"/>
          <w:szCs w:val="24"/>
        </w:rPr>
        <w:t>A licitante, por intermédio de representante devidamente qualificado para esse fim, poderá realizar vistoria para conhecimento dos locais onde serão prestados os serviços, em dias úteis, até o terceiro dia anterior à data marcada para a abertura da sessão do certame</w:t>
      </w:r>
      <w:r w:rsidR="006F04A7">
        <w:rPr>
          <w:rFonts w:cstheme="minorHAnsi"/>
          <w:sz w:val="24"/>
          <w:szCs w:val="24"/>
        </w:rPr>
        <w:t>.</w:t>
      </w:r>
    </w:p>
    <w:p w14:paraId="66A13486" w14:textId="4AC9D661" w:rsidR="002A4CCA" w:rsidRPr="002A4CCA" w:rsidRDefault="002A4CCA" w:rsidP="002A4CCA">
      <w:pPr>
        <w:pStyle w:val="PargrafodaLista"/>
        <w:numPr>
          <w:ilvl w:val="1"/>
          <w:numId w:val="20"/>
        </w:numPr>
        <w:suppressAutoHyphens/>
        <w:spacing w:before="120" w:after="0" w:line="240" w:lineRule="auto"/>
        <w:contextualSpacing w:val="0"/>
        <w:jc w:val="both"/>
        <w:rPr>
          <w:rFonts w:cstheme="minorHAnsi"/>
          <w:sz w:val="24"/>
          <w:szCs w:val="24"/>
        </w:rPr>
      </w:pPr>
      <w:r w:rsidRPr="002A4CCA">
        <w:rPr>
          <w:rFonts w:cstheme="minorHAnsi"/>
          <w:sz w:val="24"/>
          <w:szCs w:val="24"/>
        </w:rPr>
        <w:t>As vistorias serão realizadas, no horário de 08h00min as 11h00min</w:t>
      </w:r>
      <w:r w:rsidR="00416526">
        <w:rPr>
          <w:rFonts w:cstheme="minorHAnsi"/>
          <w:sz w:val="24"/>
          <w:szCs w:val="24"/>
        </w:rPr>
        <w:t xml:space="preserve"> e das 14h00min </w:t>
      </w:r>
      <w:r w:rsidR="006A1DC9">
        <w:rPr>
          <w:rFonts w:cstheme="minorHAnsi"/>
          <w:sz w:val="24"/>
          <w:szCs w:val="24"/>
        </w:rPr>
        <w:t>às</w:t>
      </w:r>
      <w:r w:rsidR="00416526">
        <w:rPr>
          <w:rFonts w:cstheme="minorHAnsi"/>
          <w:sz w:val="24"/>
          <w:szCs w:val="24"/>
        </w:rPr>
        <w:t xml:space="preserve"> 16h30min</w:t>
      </w:r>
      <w:r w:rsidRPr="002A4CCA">
        <w:rPr>
          <w:rFonts w:cstheme="minorHAnsi"/>
          <w:sz w:val="24"/>
          <w:szCs w:val="24"/>
        </w:rPr>
        <w:t xml:space="preserve">, mediante prévio agendamento de horário pelos telefones </w:t>
      </w:r>
      <w:r w:rsidR="00416526">
        <w:rPr>
          <w:rFonts w:cstheme="minorHAnsi"/>
          <w:sz w:val="24"/>
          <w:szCs w:val="24"/>
        </w:rPr>
        <w:t>(55) 3511 – 5113</w:t>
      </w:r>
      <w:r w:rsidR="006A1DC9">
        <w:rPr>
          <w:rFonts w:cstheme="minorHAnsi"/>
          <w:sz w:val="24"/>
          <w:szCs w:val="24"/>
        </w:rPr>
        <w:t xml:space="preserve"> (WhatsApp) </w:t>
      </w:r>
      <w:r w:rsidR="00416526">
        <w:rPr>
          <w:rFonts w:cstheme="minorHAnsi"/>
          <w:sz w:val="24"/>
          <w:szCs w:val="24"/>
        </w:rPr>
        <w:t xml:space="preserve">ou </w:t>
      </w:r>
      <w:r w:rsidRPr="002A4CCA">
        <w:rPr>
          <w:rFonts w:cstheme="minorHAnsi"/>
          <w:sz w:val="24"/>
          <w:szCs w:val="24"/>
        </w:rPr>
        <w:t>(55) 3511 - 51</w:t>
      </w:r>
      <w:r w:rsidR="00416526">
        <w:rPr>
          <w:rFonts w:cstheme="minorHAnsi"/>
          <w:sz w:val="24"/>
          <w:szCs w:val="24"/>
        </w:rPr>
        <w:t>00</w:t>
      </w:r>
      <w:r w:rsidRPr="002A4CCA">
        <w:rPr>
          <w:rFonts w:cstheme="minorHAnsi"/>
          <w:sz w:val="24"/>
          <w:szCs w:val="24"/>
        </w:rPr>
        <w:t xml:space="preserve"> - Ramais </w:t>
      </w:r>
      <w:r w:rsidR="00416526">
        <w:rPr>
          <w:rFonts w:cstheme="minorHAnsi"/>
          <w:sz w:val="24"/>
          <w:szCs w:val="24"/>
        </w:rPr>
        <w:t>990492</w:t>
      </w:r>
      <w:r w:rsidRPr="002A4CCA">
        <w:rPr>
          <w:rFonts w:cstheme="minorHAnsi"/>
          <w:sz w:val="24"/>
          <w:szCs w:val="24"/>
        </w:rPr>
        <w:t xml:space="preserve">, </w:t>
      </w:r>
      <w:r w:rsidR="00416526">
        <w:rPr>
          <w:rFonts w:cstheme="minorHAnsi"/>
          <w:sz w:val="24"/>
          <w:szCs w:val="24"/>
        </w:rPr>
        <w:t>990500</w:t>
      </w:r>
      <w:r w:rsidRPr="002A4CCA">
        <w:rPr>
          <w:rFonts w:cstheme="minorHAnsi"/>
          <w:sz w:val="24"/>
          <w:szCs w:val="24"/>
        </w:rPr>
        <w:t xml:space="preserve"> e </w:t>
      </w:r>
      <w:r w:rsidR="00416526">
        <w:rPr>
          <w:rFonts w:cstheme="minorHAnsi"/>
          <w:sz w:val="24"/>
          <w:szCs w:val="24"/>
        </w:rPr>
        <w:t xml:space="preserve">990503, </w:t>
      </w:r>
      <w:r w:rsidRPr="002A4CCA">
        <w:rPr>
          <w:rFonts w:cstheme="minorHAnsi"/>
          <w:sz w:val="24"/>
          <w:szCs w:val="24"/>
        </w:rPr>
        <w:t xml:space="preserve">da Secretaria </w:t>
      </w:r>
      <w:r w:rsidR="00416526">
        <w:rPr>
          <w:rFonts w:cstheme="minorHAnsi"/>
          <w:sz w:val="24"/>
          <w:szCs w:val="24"/>
        </w:rPr>
        <w:t xml:space="preserve">Municipal de Mobilidade Urbana ou </w:t>
      </w:r>
      <w:r w:rsidRPr="002A4CCA">
        <w:rPr>
          <w:rFonts w:cstheme="minorHAnsi"/>
          <w:sz w:val="24"/>
          <w:szCs w:val="24"/>
        </w:rPr>
        <w:t xml:space="preserve">diretamente na sede da mesma, localizada na </w:t>
      </w:r>
      <w:r w:rsidR="00416526">
        <w:rPr>
          <w:rFonts w:cstheme="minorHAnsi"/>
          <w:sz w:val="24"/>
          <w:szCs w:val="24"/>
        </w:rPr>
        <w:t xml:space="preserve">Avenida Expedicionário Weber, nº 2983, Bairro Cruzeiro </w:t>
      </w:r>
      <w:r w:rsidRPr="002A4CCA">
        <w:rPr>
          <w:rFonts w:cstheme="minorHAnsi"/>
          <w:sz w:val="24"/>
          <w:szCs w:val="24"/>
        </w:rPr>
        <w:t>– Santa Rosa/RS</w:t>
      </w:r>
      <w:r w:rsidR="006F04A7">
        <w:rPr>
          <w:rFonts w:cstheme="minorHAnsi"/>
          <w:sz w:val="24"/>
          <w:szCs w:val="24"/>
        </w:rPr>
        <w:t>.</w:t>
      </w:r>
    </w:p>
    <w:p w14:paraId="009B2C4C" w14:textId="687F944A" w:rsidR="002A4CCA" w:rsidRPr="002A4CCA" w:rsidRDefault="002A4CCA" w:rsidP="002A4CCA">
      <w:pPr>
        <w:pStyle w:val="PargrafodaLista"/>
        <w:numPr>
          <w:ilvl w:val="1"/>
          <w:numId w:val="20"/>
        </w:numPr>
        <w:suppressAutoHyphens/>
        <w:spacing w:before="120" w:after="0" w:line="240" w:lineRule="auto"/>
        <w:contextualSpacing w:val="0"/>
        <w:jc w:val="both"/>
        <w:rPr>
          <w:rFonts w:cstheme="minorHAnsi"/>
          <w:sz w:val="24"/>
          <w:szCs w:val="24"/>
        </w:rPr>
      </w:pPr>
      <w:r w:rsidRPr="002A4CCA">
        <w:rPr>
          <w:rFonts w:cstheme="minorHAnsi"/>
          <w:sz w:val="24"/>
          <w:szCs w:val="24"/>
        </w:rPr>
        <w:t>Serão disponibilizados data e horário diferentes aos interessados em realizar a vistoria prévia</w:t>
      </w:r>
      <w:r w:rsidR="006F04A7">
        <w:rPr>
          <w:rFonts w:cstheme="minorHAnsi"/>
          <w:sz w:val="24"/>
          <w:szCs w:val="24"/>
        </w:rPr>
        <w:t>.</w:t>
      </w:r>
    </w:p>
    <w:p w14:paraId="51B924C3" w14:textId="1597CB5D" w:rsidR="002A4CCA" w:rsidRPr="002A4CCA" w:rsidRDefault="006F04A7" w:rsidP="002A4CCA">
      <w:pPr>
        <w:pStyle w:val="PargrafodaLista"/>
        <w:numPr>
          <w:ilvl w:val="1"/>
          <w:numId w:val="20"/>
        </w:numPr>
        <w:suppressAutoHyphens/>
        <w:spacing w:before="120" w:after="0" w:line="240" w:lineRule="auto"/>
        <w:contextualSpacing w:val="0"/>
        <w:jc w:val="both"/>
        <w:rPr>
          <w:rFonts w:cstheme="minorHAnsi"/>
          <w:sz w:val="24"/>
          <w:szCs w:val="24"/>
        </w:rPr>
      </w:pPr>
      <w:r>
        <w:rPr>
          <w:rFonts w:cstheme="minorHAnsi"/>
          <w:sz w:val="24"/>
          <w:szCs w:val="24"/>
        </w:rPr>
        <w:t>O</w:t>
      </w:r>
      <w:r w:rsidR="002A4CCA" w:rsidRPr="002A4CCA">
        <w:rPr>
          <w:rFonts w:cstheme="minorHAnsi"/>
          <w:sz w:val="24"/>
          <w:szCs w:val="24"/>
        </w:rPr>
        <w:t xml:space="preserve"> licitante que optar por não realizar </w:t>
      </w:r>
      <w:r>
        <w:rPr>
          <w:rFonts w:cstheme="minorHAnsi"/>
          <w:sz w:val="24"/>
          <w:szCs w:val="24"/>
        </w:rPr>
        <w:t xml:space="preserve">a vistoria </w:t>
      </w:r>
      <w:r w:rsidR="002A4CCA" w:rsidRPr="002A4CCA">
        <w:rPr>
          <w:rFonts w:cstheme="minorHAnsi"/>
          <w:sz w:val="24"/>
          <w:szCs w:val="24"/>
        </w:rPr>
        <w:t>deverá apresentar declaração de que não realizou a mesma, mas que tomou conhecimento do edital e seus anexos, e que não será motivo para se eximir das obrigações assumidas em decorrência da execução do objeto deste Termo de Referência.</w:t>
      </w:r>
    </w:p>
    <w:p w14:paraId="407BCA5A" w14:textId="77777777" w:rsidR="002A4CCA" w:rsidRDefault="002A4CCA" w:rsidP="002A4CCA">
      <w:pPr>
        <w:pStyle w:val="PargrafodaLista"/>
        <w:spacing w:before="120" w:after="0" w:line="240" w:lineRule="auto"/>
        <w:ind w:left="0"/>
        <w:contextualSpacing w:val="0"/>
        <w:jc w:val="both"/>
        <w:rPr>
          <w:rFonts w:cstheme="minorHAnsi"/>
          <w:b/>
          <w:bCs/>
          <w:sz w:val="24"/>
          <w:szCs w:val="24"/>
        </w:rPr>
      </w:pPr>
    </w:p>
    <w:p w14:paraId="72C1CA15" w14:textId="076172BF" w:rsidR="00630F93" w:rsidRPr="003E7CD9" w:rsidRDefault="005801E1" w:rsidP="002A4CCA">
      <w:pPr>
        <w:pStyle w:val="PargrafodaLista"/>
        <w:numPr>
          <w:ilvl w:val="0"/>
          <w:numId w:val="20"/>
        </w:numPr>
        <w:spacing w:before="120" w:after="0" w:line="240" w:lineRule="auto"/>
        <w:ind w:left="0" w:firstLine="0"/>
        <w:contextualSpacing w:val="0"/>
        <w:jc w:val="both"/>
        <w:rPr>
          <w:rFonts w:cstheme="minorHAnsi"/>
          <w:b/>
          <w:bCs/>
          <w:sz w:val="24"/>
          <w:szCs w:val="24"/>
        </w:rPr>
      </w:pPr>
      <w:r w:rsidRPr="003E7CD9">
        <w:rPr>
          <w:rFonts w:cstheme="minorHAnsi"/>
          <w:b/>
          <w:bCs/>
          <w:sz w:val="24"/>
          <w:szCs w:val="24"/>
        </w:rPr>
        <w:t>MODELO DE GESTÃO DO CONTRATO</w:t>
      </w:r>
      <w:r w:rsidR="001E17F0" w:rsidRPr="003E7CD9">
        <w:rPr>
          <w:rFonts w:cstheme="minorHAnsi"/>
          <w:b/>
          <w:bCs/>
          <w:sz w:val="24"/>
          <w:szCs w:val="24"/>
        </w:rPr>
        <w:t>:</w:t>
      </w:r>
    </w:p>
    <w:p w14:paraId="342E9853" w14:textId="5193CF69" w:rsidR="005801E1" w:rsidRPr="003E7CD9" w:rsidRDefault="005801E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contrato deverá ser executado fielmente pelas partes, de acordo com as cláusulas avençadas e as normas da Lei n° 14.133 de 2021, e cada parte responderá pelas consequências de sua inexecução total ou parcial.</w:t>
      </w:r>
    </w:p>
    <w:p w14:paraId="7A967626" w14:textId="6B97D1D9" w:rsidR="005801E1" w:rsidRPr="003E7CD9" w:rsidRDefault="005801E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Em caso de impedimento, ordem de paralisação ou suspensão do contrato, os prazos de entrega serão prorrogados automaticamente pelo tempo correspondente, anotando tais circunstâncias em sistema próprio ou mediante simples apostila.</w:t>
      </w:r>
    </w:p>
    <w:p w14:paraId="7ADCCB43" w14:textId="6E042287" w:rsidR="005801E1" w:rsidRPr="003E7CD9" w:rsidRDefault="005801E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As comunicações entre a </w:t>
      </w:r>
      <w:r w:rsidR="00343927" w:rsidRPr="003E7CD9">
        <w:rPr>
          <w:rFonts w:cstheme="minorHAnsi"/>
          <w:sz w:val="24"/>
          <w:szCs w:val="24"/>
        </w:rPr>
        <w:t>CONTRATADA</w:t>
      </w:r>
      <w:r w:rsidRPr="003E7CD9">
        <w:rPr>
          <w:rFonts w:cstheme="minorHAnsi"/>
          <w:sz w:val="24"/>
          <w:szCs w:val="24"/>
        </w:rPr>
        <w:t xml:space="preserve"> e a </w:t>
      </w:r>
      <w:r w:rsidR="00634B48" w:rsidRPr="003E7CD9">
        <w:rPr>
          <w:rFonts w:cstheme="minorHAnsi"/>
          <w:sz w:val="24"/>
          <w:szCs w:val="24"/>
        </w:rPr>
        <w:t>CONTRATANTE</w:t>
      </w:r>
      <w:r w:rsidRPr="003E7CD9">
        <w:rPr>
          <w:rFonts w:cstheme="minorHAnsi"/>
          <w:sz w:val="24"/>
          <w:szCs w:val="24"/>
        </w:rPr>
        <w:t xml:space="preserve"> devem ocorrer por escrito sempre que o ato exigir tal formalidade, admitindo-se o uso de mensagens através de endereço eletrônico.</w:t>
      </w:r>
    </w:p>
    <w:p w14:paraId="57B0DEFE" w14:textId="75E1A4A4" w:rsidR="005801E1" w:rsidRPr="003E7CD9" w:rsidRDefault="005801E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A </w:t>
      </w:r>
      <w:r w:rsidR="00634B48" w:rsidRPr="003E7CD9">
        <w:rPr>
          <w:rFonts w:cstheme="minorHAnsi"/>
          <w:sz w:val="24"/>
          <w:szCs w:val="24"/>
        </w:rPr>
        <w:t>CONTRATANTE</w:t>
      </w:r>
      <w:r w:rsidRPr="003E7CD9">
        <w:rPr>
          <w:rFonts w:cstheme="minorHAnsi"/>
          <w:sz w:val="24"/>
          <w:szCs w:val="24"/>
        </w:rPr>
        <w:t xml:space="preserve"> deverá convocar o preposto e/ou ao representante legal da </w:t>
      </w:r>
      <w:r w:rsidR="00634B48" w:rsidRPr="003E7CD9">
        <w:rPr>
          <w:rFonts w:cstheme="minorHAnsi"/>
          <w:sz w:val="24"/>
          <w:szCs w:val="24"/>
        </w:rPr>
        <w:t>CONTRATADA</w:t>
      </w:r>
      <w:r w:rsidRPr="003E7CD9">
        <w:rPr>
          <w:rFonts w:cstheme="minorHAnsi"/>
          <w:sz w:val="24"/>
          <w:szCs w:val="24"/>
        </w:rPr>
        <w:t xml:space="preserve"> quando ocorrerem fatos que exigem a adoção de providências a serem cumpridas de imediato.</w:t>
      </w:r>
    </w:p>
    <w:p w14:paraId="4BCEE559" w14:textId="452BA314" w:rsidR="005801E1" w:rsidRPr="003E7CD9" w:rsidRDefault="005801E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Após a assinatura do contrato ou instrumento equivalente, a </w:t>
      </w:r>
      <w:r w:rsidR="00634B48" w:rsidRPr="003E7CD9">
        <w:rPr>
          <w:rFonts w:cstheme="minorHAnsi"/>
          <w:sz w:val="24"/>
          <w:szCs w:val="24"/>
        </w:rPr>
        <w:t>CONTRATANTE</w:t>
      </w:r>
      <w:r w:rsidRPr="003E7CD9">
        <w:rPr>
          <w:rFonts w:cstheme="minorHAnsi"/>
          <w:sz w:val="24"/>
          <w:szCs w:val="24"/>
        </w:rPr>
        <w:t xml:space="preserve"> poderá, caso entender necessário, convocar o representante legal da empresa </w:t>
      </w:r>
      <w:r w:rsidR="00634B48" w:rsidRPr="003E7CD9">
        <w:rPr>
          <w:rFonts w:cstheme="minorHAnsi"/>
          <w:sz w:val="24"/>
          <w:szCs w:val="24"/>
        </w:rPr>
        <w:t>CONTRATADA</w:t>
      </w:r>
      <w:r w:rsidRPr="003E7CD9">
        <w:rPr>
          <w:rFonts w:cstheme="minorHAnsi"/>
          <w:sz w:val="24"/>
          <w:szCs w:val="24"/>
        </w:rPr>
        <w:t xml:space="preserve"> e/ou o preposto indicado para realização de reunião inicial a fim de reafirmar as condições já estabelecidas no termo de referência</w:t>
      </w:r>
      <w:r w:rsidR="00FB4D12" w:rsidRPr="003E7CD9">
        <w:rPr>
          <w:rFonts w:cstheme="minorHAnsi"/>
          <w:sz w:val="24"/>
          <w:szCs w:val="24"/>
        </w:rPr>
        <w:t xml:space="preserve"> e no Projeto Técnico</w:t>
      </w:r>
      <w:r w:rsidRPr="003E7CD9">
        <w:rPr>
          <w:rFonts w:cstheme="minorHAnsi"/>
          <w:sz w:val="24"/>
          <w:szCs w:val="24"/>
        </w:rPr>
        <w:t>, as obrigações contratuais, as estratégias para entrega do objeto</w:t>
      </w:r>
      <w:r w:rsidR="00547FFE">
        <w:rPr>
          <w:rFonts w:cstheme="minorHAnsi"/>
          <w:sz w:val="24"/>
          <w:szCs w:val="24"/>
        </w:rPr>
        <w:t xml:space="preserve"> e a execução dos serviços</w:t>
      </w:r>
      <w:r w:rsidRPr="003E7CD9">
        <w:rPr>
          <w:rFonts w:cstheme="minorHAnsi"/>
          <w:sz w:val="24"/>
          <w:szCs w:val="24"/>
        </w:rPr>
        <w:t>, o método de aferição e das sanções aplicáveis, dentre outros.</w:t>
      </w:r>
    </w:p>
    <w:p w14:paraId="3D82EAEE" w14:textId="648180DB" w:rsidR="005801E1" w:rsidRPr="003E7CD9" w:rsidRDefault="005801E1" w:rsidP="003E7CD9">
      <w:pPr>
        <w:spacing w:before="120" w:after="0" w:line="240" w:lineRule="auto"/>
        <w:jc w:val="both"/>
        <w:rPr>
          <w:rFonts w:cstheme="minorHAnsi"/>
          <w:b/>
          <w:bCs/>
          <w:sz w:val="24"/>
          <w:szCs w:val="24"/>
        </w:rPr>
      </w:pPr>
      <w:r w:rsidRPr="003E7CD9">
        <w:rPr>
          <w:rFonts w:cstheme="minorHAnsi"/>
          <w:b/>
          <w:bCs/>
          <w:sz w:val="24"/>
          <w:szCs w:val="24"/>
        </w:rPr>
        <w:t>Fiscalização</w:t>
      </w:r>
    </w:p>
    <w:p w14:paraId="7CD8F0E3" w14:textId="2751865A" w:rsidR="005801E1" w:rsidRPr="003E7CD9" w:rsidRDefault="005801E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lastRenderedPageBreak/>
        <w:t>A execução do contrato deverá ser acompanhada e fiscalizada pelo(s) fiscal(</w:t>
      </w:r>
      <w:proofErr w:type="spellStart"/>
      <w:r w:rsidRPr="003E7CD9">
        <w:rPr>
          <w:rFonts w:cstheme="minorHAnsi"/>
          <w:sz w:val="24"/>
          <w:szCs w:val="24"/>
        </w:rPr>
        <w:t>is</w:t>
      </w:r>
      <w:proofErr w:type="spellEnd"/>
      <w:r w:rsidRPr="003E7CD9">
        <w:rPr>
          <w:rFonts w:cstheme="minorHAnsi"/>
          <w:sz w:val="24"/>
          <w:szCs w:val="24"/>
        </w:rPr>
        <w:t>) e gestores do contrato e, ou pelos respectivos substitutos, devidamente designados através de portaria de nomeação (Decreto Municipal N° 48 de 2023, art.13, § 3°).</w:t>
      </w:r>
    </w:p>
    <w:p w14:paraId="344EE1C4" w14:textId="0047663C" w:rsidR="005801E1" w:rsidRPr="003E7CD9" w:rsidRDefault="005801E1" w:rsidP="003E7CD9">
      <w:pPr>
        <w:pStyle w:val="PargrafodaLista"/>
        <w:spacing w:before="120" w:after="0" w:line="240" w:lineRule="auto"/>
        <w:ind w:left="0"/>
        <w:contextualSpacing w:val="0"/>
        <w:jc w:val="both"/>
        <w:rPr>
          <w:rFonts w:cstheme="minorHAnsi"/>
          <w:b/>
          <w:bCs/>
          <w:sz w:val="24"/>
          <w:szCs w:val="24"/>
        </w:rPr>
      </w:pPr>
      <w:r w:rsidRPr="003E7CD9">
        <w:rPr>
          <w:rFonts w:cstheme="minorHAnsi"/>
          <w:b/>
          <w:bCs/>
          <w:sz w:val="24"/>
          <w:szCs w:val="24"/>
        </w:rPr>
        <w:t>Fiscalização técnica</w:t>
      </w:r>
    </w:p>
    <w:p w14:paraId="23F01F90" w14:textId="038D74BE" w:rsidR="005801E1" w:rsidRPr="003E7CD9" w:rsidRDefault="005801E1"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 Compete ao fiscal do contrato, observado o disposto na Lei Federal n° 14.133 de 2021 e Decreto Municipal </w:t>
      </w:r>
      <w:r w:rsidR="00FB4D12" w:rsidRPr="003E7CD9">
        <w:rPr>
          <w:rFonts w:cstheme="minorHAnsi"/>
          <w:sz w:val="24"/>
          <w:szCs w:val="24"/>
        </w:rPr>
        <w:t>n</w:t>
      </w:r>
      <w:r w:rsidRPr="003E7CD9">
        <w:rPr>
          <w:rFonts w:cstheme="minorHAnsi"/>
          <w:sz w:val="24"/>
          <w:szCs w:val="24"/>
        </w:rPr>
        <w:t>° 48 de 2023, acompanhar e fiscalizar a execução do contrato ou instrumento equivalente, em aspectos técnicos e administrativos, especialmente:</w:t>
      </w:r>
    </w:p>
    <w:p w14:paraId="3FDD13EB" w14:textId="5A21F9FC" w:rsidR="005801E1" w:rsidRPr="003E7CD9" w:rsidRDefault="005801E1"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Acompanhar o cumprimento dos prazos de entrega dos produtos </w:t>
      </w:r>
      <w:r w:rsidR="001E17F0" w:rsidRPr="003E7CD9">
        <w:rPr>
          <w:rFonts w:cstheme="minorHAnsi"/>
          <w:sz w:val="24"/>
          <w:szCs w:val="24"/>
        </w:rPr>
        <w:t xml:space="preserve">e execução dos serviços </w:t>
      </w:r>
      <w:r w:rsidRPr="003E7CD9">
        <w:rPr>
          <w:rFonts w:cstheme="minorHAnsi"/>
          <w:sz w:val="24"/>
          <w:szCs w:val="24"/>
        </w:rPr>
        <w:t>conforme determinado neste termo</w:t>
      </w:r>
      <w:r w:rsidR="00D83540">
        <w:rPr>
          <w:rFonts w:cstheme="minorHAnsi"/>
          <w:sz w:val="24"/>
          <w:szCs w:val="24"/>
        </w:rPr>
        <w:t xml:space="preserve"> e no Projeto Técnico</w:t>
      </w:r>
      <w:r w:rsidR="00153836" w:rsidRPr="003E7CD9">
        <w:rPr>
          <w:rFonts w:cstheme="minorHAnsi"/>
          <w:sz w:val="24"/>
          <w:szCs w:val="24"/>
        </w:rPr>
        <w:t>;</w:t>
      </w:r>
    </w:p>
    <w:p w14:paraId="5E7535FB" w14:textId="2F9BD2EB" w:rsidR="005801E1" w:rsidRPr="003E7CD9" w:rsidRDefault="005801E1"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Verificar se os produtos entregues </w:t>
      </w:r>
      <w:r w:rsidR="001E17F0" w:rsidRPr="003E7CD9">
        <w:rPr>
          <w:rFonts w:cstheme="minorHAnsi"/>
          <w:sz w:val="24"/>
          <w:szCs w:val="24"/>
        </w:rPr>
        <w:t xml:space="preserve">e os serviços executados </w:t>
      </w:r>
      <w:r w:rsidRPr="003E7CD9">
        <w:rPr>
          <w:rFonts w:cstheme="minorHAnsi"/>
          <w:sz w:val="24"/>
          <w:szCs w:val="24"/>
        </w:rPr>
        <w:t>atendem as quantidades e especificações técnicas do objeto, e se a marca e o modelo indicados estão em conformidade com o que foi contratualizado</w:t>
      </w:r>
      <w:r w:rsidR="00153836" w:rsidRPr="003E7CD9">
        <w:rPr>
          <w:rFonts w:cstheme="minorHAnsi"/>
          <w:sz w:val="24"/>
          <w:szCs w:val="24"/>
        </w:rPr>
        <w:t>;</w:t>
      </w:r>
    </w:p>
    <w:p w14:paraId="17FD2302" w14:textId="32BBAE9B" w:rsidR="005801E1" w:rsidRPr="003E7CD9" w:rsidRDefault="005801E1"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Manter contato com preposto e/ou representante legal da </w:t>
      </w:r>
      <w:r w:rsidR="00634B48" w:rsidRPr="003E7CD9">
        <w:rPr>
          <w:rFonts w:cstheme="minorHAnsi"/>
          <w:sz w:val="24"/>
          <w:szCs w:val="24"/>
        </w:rPr>
        <w:t>CONTRATADA</w:t>
      </w:r>
      <w:r w:rsidRPr="003E7CD9">
        <w:rPr>
          <w:rFonts w:cstheme="minorHAnsi"/>
          <w:sz w:val="24"/>
          <w:szCs w:val="24"/>
        </w:rPr>
        <w:t>, e se for necessário, esclarecer prontamente as dúvidas administrativas e técnicas e divergências surgidas na execução do objeto contratado</w:t>
      </w:r>
      <w:r w:rsidR="00153836" w:rsidRPr="003E7CD9">
        <w:rPr>
          <w:rFonts w:cstheme="minorHAnsi"/>
          <w:sz w:val="24"/>
          <w:szCs w:val="24"/>
        </w:rPr>
        <w:t>;</w:t>
      </w:r>
    </w:p>
    <w:p w14:paraId="1DF548AC" w14:textId="5218AEF7" w:rsidR="005801E1" w:rsidRPr="003E7CD9" w:rsidRDefault="005801E1"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Receber e conferir os documentos necessários ao pagamento, previstos no instrumento contratual e encaminhá-los ao gestor do contrato.</w:t>
      </w:r>
    </w:p>
    <w:p w14:paraId="0CBAEFFB" w14:textId="67972F09" w:rsidR="005801E1" w:rsidRPr="003E7CD9" w:rsidRDefault="005801E1"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Realizar o recebimento do objeto:</w:t>
      </w:r>
    </w:p>
    <w:p w14:paraId="111B1BDD" w14:textId="46C29667" w:rsidR="005801E1" w:rsidRPr="003E7CD9" w:rsidRDefault="005801E1" w:rsidP="003E7CD9">
      <w:pPr>
        <w:pStyle w:val="PargrafodaLista"/>
        <w:numPr>
          <w:ilvl w:val="3"/>
          <w:numId w:val="20"/>
        </w:numPr>
        <w:spacing w:before="120" w:after="0" w:line="240" w:lineRule="auto"/>
        <w:ind w:left="1276" w:firstLine="0"/>
        <w:contextualSpacing w:val="0"/>
        <w:jc w:val="both"/>
        <w:rPr>
          <w:rFonts w:cstheme="minorHAnsi"/>
          <w:sz w:val="24"/>
          <w:szCs w:val="24"/>
        </w:rPr>
      </w:pPr>
      <w:r w:rsidRPr="003E7CD9">
        <w:rPr>
          <w:rFonts w:cstheme="minorHAnsi"/>
          <w:sz w:val="24"/>
          <w:szCs w:val="24"/>
        </w:rPr>
        <w:t xml:space="preserve">Provisoriamente, os materiais </w:t>
      </w:r>
      <w:r w:rsidR="001E17F0" w:rsidRPr="003E7CD9">
        <w:rPr>
          <w:rFonts w:cstheme="minorHAnsi"/>
          <w:sz w:val="24"/>
          <w:szCs w:val="24"/>
        </w:rPr>
        <w:t xml:space="preserve">e serviços </w:t>
      </w:r>
      <w:r w:rsidRPr="003E7CD9">
        <w:rPr>
          <w:rFonts w:cstheme="minorHAnsi"/>
          <w:sz w:val="24"/>
          <w:szCs w:val="24"/>
        </w:rPr>
        <w:t xml:space="preserve">serão recebidos de forma sumária </w:t>
      </w:r>
      <w:r w:rsidR="001E17F0" w:rsidRPr="003E7CD9">
        <w:rPr>
          <w:rFonts w:cstheme="minorHAnsi"/>
          <w:sz w:val="24"/>
          <w:szCs w:val="24"/>
        </w:rPr>
        <w:t>pelos fiscais indicados pela Secretaria Municipal de Mobilidade Urbana</w:t>
      </w:r>
      <w:r w:rsidRPr="003E7CD9">
        <w:rPr>
          <w:rFonts w:cstheme="minorHAnsi"/>
          <w:sz w:val="24"/>
          <w:szCs w:val="24"/>
        </w:rPr>
        <w:t>. A verificação da conformidade do material</w:t>
      </w:r>
      <w:r w:rsidR="001E17F0" w:rsidRPr="003E7CD9">
        <w:rPr>
          <w:rFonts w:cstheme="minorHAnsi"/>
          <w:sz w:val="24"/>
          <w:szCs w:val="24"/>
        </w:rPr>
        <w:t xml:space="preserve"> e dos serviços</w:t>
      </w:r>
      <w:r w:rsidRPr="003E7CD9">
        <w:rPr>
          <w:rFonts w:cstheme="minorHAnsi"/>
          <w:sz w:val="24"/>
          <w:szCs w:val="24"/>
        </w:rPr>
        <w:t xml:space="preserve"> com as exigências contratuais ocorrerá posteriormente;</w:t>
      </w:r>
    </w:p>
    <w:p w14:paraId="1C05B6E7" w14:textId="0AF41268" w:rsidR="005801E1" w:rsidRPr="003E7CD9" w:rsidRDefault="005801E1" w:rsidP="003E7CD9">
      <w:pPr>
        <w:pStyle w:val="PargrafodaLista"/>
        <w:numPr>
          <w:ilvl w:val="3"/>
          <w:numId w:val="20"/>
        </w:numPr>
        <w:spacing w:before="120" w:after="0" w:line="240" w:lineRule="auto"/>
        <w:ind w:left="1276" w:firstLine="0"/>
        <w:contextualSpacing w:val="0"/>
        <w:jc w:val="both"/>
        <w:rPr>
          <w:rFonts w:cstheme="minorHAnsi"/>
          <w:sz w:val="24"/>
          <w:szCs w:val="24"/>
        </w:rPr>
      </w:pPr>
      <w:r w:rsidRPr="003E7CD9">
        <w:rPr>
          <w:rFonts w:cstheme="minorHAnsi"/>
          <w:sz w:val="24"/>
          <w:szCs w:val="24"/>
        </w:rPr>
        <w:t>Definitivamente, mediante termo de liberação detalhado, em que comprove o atendimento das exigências contratuais, considerando os prazos estipulados no item “Critérios de Medição e Pagamento”, definidos neste termo de referência.</w:t>
      </w:r>
    </w:p>
    <w:p w14:paraId="16A5226D" w14:textId="14C78DA7"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Determinar a reparação, correção, remoção, reconstrução ou substituição, às expensas da </w:t>
      </w:r>
      <w:r w:rsidR="00634B48" w:rsidRPr="003E7CD9">
        <w:rPr>
          <w:rFonts w:cstheme="minorHAnsi"/>
          <w:sz w:val="24"/>
          <w:szCs w:val="24"/>
        </w:rPr>
        <w:t>CONTRATADA</w:t>
      </w:r>
      <w:r w:rsidRPr="003E7CD9">
        <w:rPr>
          <w:rFonts w:cstheme="minorHAnsi"/>
          <w:sz w:val="24"/>
          <w:szCs w:val="24"/>
        </w:rPr>
        <w:t>, no total ou em parte, do objeto contratado em que se verificarem vícios, defeitos ou incorreções resultantes de sua execução.</w:t>
      </w:r>
    </w:p>
    <w:p w14:paraId="582663BF" w14:textId="78917939"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Rejeitar, no todo ou em parte, de fornecimento de objeto</w:t>
      </w:r>
      <w:r w:rsidR="008E3281">
        <w:rPr>
          <w:rFonts w:cstheme="minorHAnsi"/>
          <w:sz w:val="24"/>
          <w:szCs w:val="24"/>
        </w:rPr>
        <w:t xml:space="preserve"> ou prestação de serviço</w:t>
      </w:r>
      <w:r w:rsidRPr="003E7CD9">
        <w:rPr>
          <w:rFonts w:cstheme="minorHAnsi"/>
          <w:sz w:val="24"/>
          <w:szCs w:val="24"/>
        </w:rPr>
        <w:t xml:space="preserve"> em desacordo com as especificações contidas no contrato, observado o Termo de Referência</w:t>
      </w:r>
      <w:r w:rsidR="001E17F0" w:rsidRPr="003E7CD9">
        <w:rPr>
          <w:rFonts w:cstheme="minorHAnsi"/>
          <w:sz w:val="24"/>
          <w:szCs w:val="24"/>
        </w:rPr>
        <w:t xml:space="preserve"> e o Projeto Técnico</w:t>
      </w:r>
      <w:r w:rsidRPr="003E7CD9">
        <w:rPr>
          <w:rFonts w:cstheme="minorHAnsi"/>
          <w:sz w:val="24"/>
          <w:szCs w:val="24"/>
        </w:rPr>
        <w:t>.</w:t>
      </w:r>
    </w:p>
    <w:p w14:paraId="53CD8069" w14:textId="57B6F6C2"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Exigir e assegurar o cumprimento das cláusulas e dos prazos previamente estabelecidos no contrato e respectivos termos aditivos.</w:t>
      </w:r>
    </w:p>
    <w:p w14:paraId="0DC416D0" w14:textId="481E8C0E"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Determinar por todos os meios adequados a observância de normas técnicas e legais, especificações e métodos de execução exigíveis para a perfeita execução do objeto.</w:t>
      </w:r>
    </w:p>
    <w:p w14:paraId="7A6206A9" w14:textId="6B15197D"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Requerer da </w:t>
      </w:r>
      <w:r w:rsidR="00634B48" w:rsidRPr="003E7CD9">
        <w:rPr>
          <w:rFonts w:cstheme="minorHAnsi"/>
          <w:sz w:val="24"/>
          <w:szCs w:val="24"/>
        </w:rPr>
        <w:t>CONTRATADA</w:t>
      </w:r>
      <w:r w:rsidRPr="003E7CD9">
        <w:rPr>
          <w:rFonts w:cstheme="minorHAnsi"/>
          <w:sz w:val="24"/>
          <w:szCs w:val="24"/>
        </w:rPr>
        <w:t>, testes, exames e ensaios, quando necessário.</w:t>
      </w:r>
    </w:p>
    <w:p w14:paraId="6691BD97" w14:textId="786D5479"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lastRenderedPageBreak/>
        <w:t xml:space="preserve">Formalizar notificações por escrito à </w:t>
      </w:r>
      <w:r w:rsidR="00634B48" w:rsidRPr="003E7CD9">
        <w:rPr>
          <w:rFonts w:cstheme="minorHAnsi"/>
          <w:sz w:val="24"/>
          <w:szCs w:val="24"/>
        </w:rPr>
        <w:t>CONTRATADA</w:t>
      </w:r>
      <w:r w:rsidRPr="003E7CD9">
        <w:rPr>
          <w:rFonts w:cstheme="minorHAnsi"/>
          <w:sz w:val="24"/>
          <w:szCs w:val="24"/>
        </w:rPr>
        <w:t>, caso as tratativas iniciais para saneamento de eventuais irregularidades não sejam suficientes para regularização da situação, estabelecendo prazo para o cumprimento das obrigações e/ou apresentação de justificativas, sob pena de encaminhamento da documentação para o gestor de contrato avaliar a necessidade de abertura do respectivo processo de apuração e aplicação de penalidades.</w:t>
      </w:r>
    </w:p>
    <w:p w14:paraId="1804E132" w14:textId="77777777"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Em caso de descumprimento contratual e/ou quaisquer tipos de ilicitudes verificadas nas contratações sob sua responsabilidade, além de comunicar ao gestor do contrato, colher previamente as provas e reunir indícios inerentes a sua atribuição fiscalizatória, auxiliando na instrução do processo.</w:t>
      </w:r>
    </w:p>
    <w:p w14:paraId="68ABE690" w14:textId="613DB991"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Registrar todas as ocorrências surgidas durante a execução do contrato, indicando dia, mês e ano, bem como o nome dos funcionários eventualmente envolvidos, determinando o que for necessário à regularização de falhas, defeitos observados e encaminhando os apontamentos ao gestor do contrato para as providências cabíveis.</w:t>
      </w:r>
    </w:p>
    <w:p w14:paraId="25B91F25" w14:textId="0FD10620"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Adotar medidas preventivas de controle dos contratos, conforme expresso no Decreto Municipal </w:t>
      </w:r>
      <w:r w:rsidR="00F20B8E" w:rsidRPr="003E7CD9">
        <w:rPr>
          <w:rFonts w:cstheme="minorHAnsi"/>
          <w:sz w:val="24"/>
          <w:szCs w:val="24"/>
        </w:rPr>
        <w:t>n</w:t>
      </w:r>
      <w:r w:rsidRPr="003E7CD9">
        <w:rPr>
          <w:rFonts w:cstheme="minorHAnsi"/>
          <w:sz w:val="24"/>
          <w:szCs w:val="24"/>
        </w:rPr>
        <w:t>° 48/2023, Art. 23, inciso VII.</w:t>
      </w:r>
    </w:p>
    <w:p w14:paraId="49EC9972" w14:textId="233A2721"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Comunicar ao gestor do contrato, em tempo hábil, qualquer ocorrência que requeira tomada de decisões ou providencias que ultrapassarem o seu âmbito de competência, em face de risco ou iminência de prejuízo ao interesse público.</w:t>
      </w:r>
    </w:p>
    <w:p w14:paraId="14C77D70" w14:textId="2F97E261"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Propor medidas que visem a melhoria contínua da execução do contrato.</w:t>
      </w:r>
    </w:p>
    <w:p w14:paraId="4423EF0E" w14:textId="4945B0F7"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Manifestar-se formalmente, quando consultado, a respeito de suspensão, prorrogação, alteração, rescisão ou qualquer outra providência que deva ser tomada com relação ao contrato fiscalizado, inclusive com a emissão e parecer.</w:t>
      </w:r>
    </w:p>
    <w:p w14:paraId="3196BCDC" w14:textId="1FE40EBB"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Consultar o órgão ou a entidade </w:t>
      </w:r>
      <w:r w:rsidR="00634B48" w:rsidRPr="003E7CD9">
        <w:rPr>
          <w:rFonts w:cstheme="minorHAnsi"/>
          <w:sz w:val="24"/>
          <w:szCs w:val="24"/>
        </w:rPr>
        <w:t>CONTRATANTE</w:t>
      </w:r>
      <w:r w:rsidRPr="003E7CD9">
        <w:rPr>
          <w:rFonts w:cstheme="minorHAnsi"/>
          <w:sz w:val="24"/>
          <w:szCs w:val="24"/>
        </w:rPr>
        <w:t xml:space="preserve"> sobre a necessidade de acréscimos ou supressões no objeto do contrato, se detectar algo que possa sugerir a adoção de tais medidas.</w:t>
      </w:r>
    </w:p>
    <w:p w14:paraId="7ED8166A" w14:textId="554457DF" w:rsidR="0040684E"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Receber e fomentar avaliações relacionadas ao objeto recebido.</w:t>
      </w:r>
    </w:p>
    <w:p w14:paraId="2C5C6D93" w14:textId="6C61FD98" w:rsidR="00EB5C20" w:rsidRPr="003E7CD9" w:rsidRDefault="0040684E" w:rsidP="003E7CD9">
      <w:pPr>
        <w:pStyle w:val="PargrafodaLista"/>
        <w:numPr>
          <w:ilvl w:val="2"/>
          <w:numId w:val="20"/>
        </w:numPr>
        <w:spacing w:before="120" w:after="0" w:line="240" w:lineRule="auto"/>
        <w:ind w:left="709" w:firstLine="0"/>
        <w:contextualSpacing w:val="0"/>
        <w:jc w:val="both"/>
        <w:rPr>
          <w:rFonts w:cstheme="minorHAnsi"/>
          <w:sz w:val="24"/>
          <w:szCs w:val="24"/>
        </w:rPr>
      </w:pPr>
      <w:r w:rsidRPr="003E7CD9">
        <w:rPr>
          <w:rFonts w:cstheme="minorHAnsi"/>
          <w:sz w:val="24"/>
          <w:szCs w:val="24"/>
        </w:rPr>
        <w:t>Exercer qualquer outra atividade compatível com</w:t>
      </w:r>
      <w:r w:rsidR="00472B36">
        <w:rPr>
          <w:rFonts w:cstheme="minorHAnsi"/>
          <w:sz w:val="24"/>
          <w:szCs w:val="24"/>
        </w:rPr>
        <w:t xml:space="preserve"> </w:t>
      </w:r>
      <w:r w:rsidRPr="003E7CD9">
        <w:rPr>
          <w:rFonts w:cstheme="minorHAnsi"/>
          <w:sz w:val="24"/>
          <w:szCs w:val="24"/>
        </w:rPr>
        <w:t>a função que lhe seja legalmente atribuída.</w:t>
      </w:r>
    </w:p>
    <w:p w14:paraId="055D92FF" w14:textId="77777777" w:rsidR="00EB5C20" w:rsidRPr="003E7CD9" w:rsidRDefault="00EB5C20" w:rsidP="003E7CD9">
      <w:pPr>
        <w:spacing w:before="120" w:after="0" w:line="240" w:lineRule="auto"/>
        <w:jc w:val="both"/>
        <w:rPr>
          <w:rFonts w:cstheme="minorHAnsi"/>
          <w:b/>
          <w:bCs/>
          <w:sz w:val="24"/>
          <w:szCs w:val="24"/>
        </w:rPr>
      </w:pPr>
      <w:r w:rsidRPr="003E7CD9">
        <w:rPr>
          <w:rFonts w:cstheme="minorHAnsi"/>
          <w:b/>
          <w:bCs/>
          <w:sz w:val="24"/>
          <w:szCs w:val="24"/>
        </w:rPr>
        <w:t>Gestor do Contrato</w:t>
      </w:r>
    </w:p>
    <w:p w14:paraId="06289E43" w14:textId="04F9D22B" w:rsidR="00D253FF" w:rsidRPr="003E7CD9" w:rsidRDefault="00EB5C20" w:rsidP="003E7CD9">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Compete ao gestor do contrato, observado o disposto na Lei Federal n</w:t>
      </w:r>
      <w:r w:rsidR="00F20B8E" w:rsidRPr="003E7CD9">
        <w:rPr>
          <w:rFonts w:cstheme="minorHAnsi"/>
          <w:sz w:val="24"/>
          <w:szCs w:val="24"/>
        </w:rPr>
        <w:t>º</w:t>
      </w:r>
      <w:r w:rsidRPr="003E7CD9">
        <w:rPr>
          <w:rFonts w:cstheme="minorHAnsi"/>
          <w:sz w:val="24"/>
          <w:szCs w:val="24"/>
        </w:rPr>
        <w:t xml:space="preserve"> 14.133 de 2021, e Decreto Municipal n° 48 de 2023, administrar o contrato ou instrumento equivalente, desde sua concepção até sua finalização, em aspectos gerenciais, especialmente:</w:t>
      </w:r>
    </w:p>
    <w:p w14:paraId="1F76B967" w14:textId="6213244B" w:rsidR="009D3F54" w:rsidRPr="003E7CD9" w:rsidRDefault="00EB5C20"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Manter o acompanhamento regular e sistemático do instrumento contratual;</w:t>
      </w:r>
    </w:p>
    <w:p w14:paraId="7F27F983" w14:textId="77777777" w:rsidR="009D3F54" w:rsidRPr="003E7CD9" w:rsidRDefault="00EB5C20"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Controlar o prazo de vigência do contrato e de execução do objeto, assim como de suas etapas e demais prazos contratuais, recomendando, com antecedência razoável, encaminhar à autoridade competente, quando for o caso, a deflagração de novo procedimento licitatório ou a prorrogação do contrato vigente, quando admitida</w:t>
      </w:r>
      <w:r w:rsidR="00153836" w:rsidRPr="003E7CD9">
        <w:rPr>
          <w:rFonts w:cstheme="minorHAnsi"/>
          <w:sz w:val="24"/>
          <w:szCs w:val="24"/>
        </w:rPr>
        <w:t>;</w:t>
      </w:r>
    </w:p>
    <w:p w14:paraId="7FFD62C0" w14:textId="77777777" w:rsidR="009D3F54" w:rsidRPr="003E7CD9" w:rsidRDefault="00EB5C20"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lastRenderedPageBreak/>
        <w:t>Manter o controle da atualização do valor da garantia contratual, procedendo, em tempo hábil, ao encaminhamento necessário à sua substituição e/ou reforço ou prorrogação do prazo de sua vigência, quando for o caso, e encaminhar ao setor responsável</w:t>
      </w:r>
      <w:r w:rsidR="00153836" w:rsidRPr="003E7CD9">
        <w:rPr>
          <w:rFonts w:cstheme="minorHAnsi"/>
          <w:sz w:val="24"/>
          <w:szCs w:val="24"/>
        </w:rPr>
        <w:t>;</w:t>
      </w:r>
    </w:p>
    <w:p w14:paraId="10A8D8CC" w14:textId="77777777" w:rsidR="009D3F54" w:rsidRPr="003E7CD9" w:rsidRDefault="00EB5C20"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Prover a autoridade superior de documentos e informações necessários à celebração de termo aditivo, objetivando as alterações do contrato previstas em lei, inclusive para prorrogação do prazo do instrumento contratual, neste último caso, após verificação da vantajosidade da prorrogação, bem como da manifestação do fiscal do contrato sobre a qualidade dos bens entregues</w:t>
      </w:r>
      <w:r w:rsidR="00153836" w:rsidRPr="003E7CD9">
        <w:rPr>
          <w:rFonts w:cstheme="minorHAnsi"/>
          <w:sz w:val="24"/>
          <w:szCs w:val="24"/>
        </w:rPr>
        <w:t>;</w:t>
      </w:r>
    </w:p>
    <w:p w14:paraId="29B33B2D" w14:textId="77777777" w:rsidR="009D3F54" w:rsidRPr="003E7CD9" w:rsidRDefault="00EB5C20"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Acompanhar o desenvolvimento da execução através de relatórios e demais documentos relativos ao objeto contratado</w:t>
      </w:r>
      <w:r w:rsidR="00153836" w:rsidRPr="003E7CD9">
        <w:rPr>
          <w:rFonts w:cstheme="minorHAnsi"/>
          <w:sz w:val="24"/>
          <w:szCs w:val="24"/>
        </w:rPr>
        <w:t>;</w:t>
      </w:r>
    </w:p>
    <w:p w14:paraId="02621F8F" w14:textId="77777777" w:rsidR="009D3F54" w:rsidRPr="003E7CD9" w:rsidRDefault="00EB5C20"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Decidir provisoriamente sobre eventual suspensão da execução contratual, elaborando o Termo de Suspensão</w:t>
      </w:r>
      <w:r w:rsidR="00153836" w:rsidRPr="003E7CD9">
        <w:rPr>
          <w:rFonts w:cstheme="minorHAnsi"/>
          <w:sz w:val="24"/>
          <w:szCs w:val="24"/>
        </w:rPr>
        <w:t>;</w:t>
      </w:r>
    </w:p>
    <w:p w14:paraId="679551A9" w14:textId="77777777" w:rsidR="009D3F54" w:rsidRPr="003E7CD9" w:rsidRDefault="00EB5C20"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Avaliar e se manifestar sobre os pedidos de reequilíbrio econômico-financeiro do contrato a serem decididos pela autoridade competente</w:t>
      </w:r>
      <w:r w:rsidR="00153836" w:rsidRPr="003E7CD9">
        <w:rPr>
          <w:rFonts w:cstheme="minorHAnsi"/>
          <w:sz w:val="24"/>
          <w:szCs w:val="24"/>
        </w:rPr>
        <w:t>;</w:t>
      </w:r>
    </w:p>
    <w:p w14:paraId="5CFD4B5B" w14:textId="77777777" w:rsidR="009D3F54" w:rsidRPr="003E7CD9" w:rsidRDefault="00EB5C20"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Adotar e registrar as medidas preparatórias para aplicação de sanções e/ou de rescisão contratual, realizando e coordenando atos investigativos prévios à abertura do processo de apuração de responsabilidade (PAAR), quando necessários, nas hipóteses de descumprimento de obrigações previstas no edital, no contrato e/ou na legislação de regência</w:t>
      </w:r>
      <w:r w:rsidR="00153836" w:rsidRPr="003E7CD9">
        <w:rPr>
          <w:rFonts w:cstheme="minorHAnsi"/>
          <w:sz w:val="24"/>
          <w:szCs w:val="24"/>
        </w:rPr>
        <w:t>;</w:t>
      </w:r>
    </w:p>
    <w:p w14:paraId="04333317" w14:textId="77777777" w:rsidR="009D3F54" w:rsidRPr="003E7CD9" w:rsidRDefault="00EB5C20"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Analisar a documentação necessária ao pagamento, encaminhada pelo fiscal do contrato, conforme rol e condições dispostos no instrumento contratual, e encaminhar ao setor responsável, devolvendo-os ao fiscal do contrato para regularização, quando for o caso</w:t>
      </w:r>
      <w:r w:rsidR="00153836" w:rsidRPr="003E7CD9">
        <w:rPr>
          <w:rFonts w:cstheme="minorHAnsi"/>
          <w:sz w:val="24"/>
          <w:szCs w:val="24"/>
        </w:rPr>
        <w:t>;</w:t>
      </w:r>
    </w:p>
    <w:p w14:paraId="5E799504" w14:textId="77777777" w:rsidR="009D3F54" w:rsidRPr="003E7CD9" w:rsidRDefault="00EB5C20"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Conferir as certidões de regularidade fiscal, trabalhista e previdenciária necessárias ao pagamento, quando cabível e encaminhar ao setor responsável</w:t>
      </w:r>
      <w:r w:rsidR="00153836" w:rsidRPr="003E7CD9">
        <w:rPr>
          <w:rFonts w:cstheme="minorHAnsi"/>
          <w:sz w:val="24"/>
          <w:szCs w:val="24"/>
        </w:rPr>
        <w:t>;</w:t>
      </w:r>
    </w:p>
    <w:p w14:paraId="42658EDE" w14:textId="77777777" w:rsidR="009D3F54" w:rsidRPr="003E7CD9" w:rsidRDefault="00EB5C20"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Acompanhar as notas de empenho do contrato, solicitando o cancelamento de saldo, quando for o caso, respeitando a competência do exercício e encaminhar ao setor responsável</w:t>
      </w:r>
      <w:r w:rsidR="00153836" w:rsidRPr="003E7CD9">
        <w:rPr>
          <w:rFonts w:cstheme="minorHAnsi"/>
          <w:sz w:val="24"/>
          <w:szCs w:val="24"/>
        </w:rPr>
        <w:t>;</w:t>
      </w:r>
    </w:p>
    <w:p w14:paraId="2C435D8E" w14:textId="301F78AF" w:rsidR="00D253FF" w:rsidRPr="003E7CD9" w:rsidRDefault="00EB5C20"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Exercer qualquer outra atividade compatível com a função que lhe seja legalmente atribuída.</w:t>
      </w:r>
    </w:p>
    <w:p w14:paraId="55EDD365" w14:textId="77777777" w:rsidR="002F6871" w:rsidRPr="003E7CD9" w:rsidRDefault="002F6871" w:rsidP="003E7CD9">
      <w:pPr>
        <w:pStyle w:val="PargrafodaLista"/>
        <w:spacing w:before="120" w:after="0" w:line="240" w:lineRule="auto"/>
        <w:ind w:left="0"/>
        <w:contextualSpacing w:val="0"/>
        <w:jc w:val="both"/>
        <w:rPr>
          <w:rFonts w:cstheme="minorHAnsi"/>
          <w:color w:val="FF0000"/>
          <w:sz w:val="24"/>
          <w:szCs w:val="24"/>
        </w:rPr>
      </w:pPr>
    </w:p>
    <w:p w14:paraId="509C2DB0" w14:textId="7564FD84" w:rsidR="00433318" w:rsidRPr="003E7CD9" w:rsidRDefault="00D253FF" w:rsidP="003E7CD9">
      <w:pPr>
        <w:pStyle w:val="PargrafodaLista"/>
        <w:numPr>
          <w:ilvl w:val="0"/>
          <w:numId w:val="20"/>
        </w:numPr>
        <w:spacing w:before="120" w:after="0" w:line="240" w:lineRule="auto"/>
        <w:ind w:left="0" w:firstLine="0"/>
        <w:contextualSpacing w:val="0"/>
        <w:jc w:val="both"/>
        <w:rPr>
          <w:rFonts w:cstheme="minorHAnsi"/>
          <w:b/>
          <w:bCs/>
          <w:sz w:val="24"/>
          <w:szCs w:val="24"/>
        </w:rPr>
      </w:pPr>
      <w:r w:rsidRPr="003E7CD9">
        <w:rPr>
          <w:rFonts w:cstheme="minorHAnsi"/>
          <w:b/>
          <w:bCs/>
          <w:sz w:val="24"/>
          <w:szCs w:val="24"/>
        </w:rPr>
        <w:t>CRITÉRIOS DE MEDIÇÃO E DE PAGAMENTO</w:t>
      </w:r>
      <w:r w:rsidR="00433318" w:rsidRPr="003E7CD9">
        <w:rPr>
          <w:rFonts w:cstheme="minorHAnsi"/>
          <w:b/>
          <w:bCs/>
          <w:sz w:val="24"/>
          <w:szCs w:val="24"/>
        </w:rPr>
        <w:t>:</w:t>
      </w:r>
    </w:p>
    <w:p w14:paraId="4DE89709" w14:textId="3537DAC1" w:rsidR="00995960" w:rsidRPr="003E7CD9" w:rsidRDefault="00995960" w:rsidP="003E7CD9">
      <w:pPr>
        <w:spacing w:before="120" w:after="0" w:line="240" w:lineRule="auto"/>
        <w:jc w:val="both"/>
        <w:rPr>
          <w:rFonts w:cstheme="minorHAnsi"/>
          <w:b/>
          <w:bCs/>
          <w:sz w:val="24"/>
          <w:szCs w:val="24"/>
        </w:rPr>
      </w:pPr>
      <w:r w:rsidRPr="003E7CD9">
        <w:rPr>
          <w:rFonts w:cstheme="minorHAnsi"/>
          <w:b/>
          <w:bCs/>
          <w:sz w:val="24"/>
          <w:szCs w:val="24"/>
        </w:rPr>
        <w:t>Recebimento</w:t>
      </w:r>
    </w:p>
    <w:p w14:paraId="099A9901" w14:textId="091C3130" w:rsidR="009D76E5"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Os bens </w:t>
      </w:r>
      <w:r w:rsidR="00D829D3" w:rsidRPr="003E7CD9">
        <w:rPr>
          <w:rFonts w:cstheme="minorHAnsi"/>
          <w:sz w:val="24"/>
          <w:szCs w:val="24"/>
        </w:rPr>
        <w:t xml:space="preserve">e serviços </w:t>
      </w:r>
      <w:r w:rsidRPr="003E7CD9">
        <w:rPr>
          <w:rFonts w:cstheme="minorHAnsi"/>
          <w:sz w:val="24"/>
          <w:szCs w:val="24"/>
        </w:rPr>
        <w:t>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00D829D3" w:rsidRPr="003E7CD9">
        <w:rPr>
          <w:rFonts w:cstheme="minorHAnsi"/>
          <w:sz w:val="24"/>
          <w:szCs w:val="24"/>
        </w:rPr>
        <w:t>, no Projeto Técnico</w:t>
      </w:r>
      <w:r w:rsidRPr="003E7CD9">
        <w:rPr>
          <w:rFonts w:cstheme="minorHAnsi"/>
          <w:sz w:val="24"/>
          <w:szCs w:val="24"/>
        </w:rPr>
        <w:t xml:space="preserve"> e na </w:t>
      </w:r>
      <w:r w:rsidR="00D829D3" w:rsidRPr="003E7CD9">
        <w:rPr>
          <w:rFonts w:cstheme="minorHAnsi"/>
          <w:sz w:val="24"/>
          <w:szCs w:val="24"/>
        </w:rPr>
        <w:t>P</w:t>
      </w:r>
      <w:r w:rsidRPr="003E7CD9">
        <w:rPr>
          <w:rFonts w:cstheme="minorHAnsi"/>
          <w:sz w:val="24"/>
          <w:szCs w:val="24"/>
        </w:rPr>
        <w:t>roposta.</w:t>
      </w:r>
    </w:p>
    <w:p w14:paraId="56319757" w14:textId="77777777" w:rsidR="009D3F54"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lastRenderedPageBreak/>
        <w:t xml:space="preserve">Os bens </w:t>
      </w:r>
      <w:r w:rsidR="00B30A1E" w:rsidRPr="003E7CD9">
        <w:rPr>
          <w:rFonts w:cstheme="minorHAnsi"/>
          <w:sz w:val="24"/>
          <w:szCs w:val="24"/>
        </w:rPr>
        <w:t xml:space="preserve">e serviços </w:t>
      </w:r>
      <w:r w:rsidRPr="003E7CD9">
        <w:rPr>
          <w:rFonts w:cstheme="minorHAnsi"/>
          <w:sz w:val="24"/>
          <w:szCs w:val="24"/>
        </w:rPr>
        <w:t>poderão ser rejeitados, no todo ou em parte, inclusive antes do recebimento provisório, quando em desacordo com as especificações constantes no Termo de Referência</w:t>
      </w:r>
      <w:r w:rsidR="00B30A1E" w:rsidRPr="003E7CD9">
        <w:rPr>
          <w:rFonts w:cstheme="minorHAnsi"/>
          <w:sz w:val="24"/>
          <w:szCs w:val="24"/>
        </w:rPr>
        <w:t>, no Projeto Técnico</w:t>
      </w:r>
      <w:r w:rsidRPr="003E7CD9">
        <w:rPr>
          <w:rFonts w:cstheme="minorHAnsi"/>
          <w:sz w:val="24"/>
          <w:szCs w:val="24"/>
        </w:rPr>
        <w:t xml:space="preserve"> e na </w:t>
      </w:r>
      <w:r w:rsidR="00B30A1E" w:rsidRPr="003E7CD9">
        <w:rPr>
          <w:rFonts w:cstheme="minorHAnsi"/>
          <w:sz w:val="24"/>
          <w:szCs w:val="24"/>
        </w:rPr>
        <w:t>P</w:t>
      </w:r>
      <w:r w:rsidRPr="003E7CD9">
        <w:rPr>
          <w:rFonts w:cstheme="minorHAnsi"/>
          <w:sz w:val="24"/>
          <w:szCs w:val="24"/>
        </w:rPr>
        <w:t xml:space="preserve">roposta, devendo ser substituídos no prazo de até 05 (cinco) dias úteis, a contar da notificação da </w:t>
      </w:r>
      <w:r w:rsidR="00634B48" w:rsidRPr="003E7CD9">
        <w:rPr>
          <w:rFonts w:cstheme="minorHAnsi"/>
          <w:sz w:val="24"/>
          <w:szCs w:val="24"/>
        </w:rPr>
        <w:t>CONTRATADA</w:t>
      </w:r>
      <w:r w:rsidRPr="003E7CD9">
        <w:rPr>
          <w:rFonts w:cstheme="minorHAnsi"/>
          <w:sz w:val="24"/>
          <w:szCs w:val="24"/>
        </w:rPr>
        <w:t>, às suas custas, sem prejuízo da aplicação das penalidades.</w:t>
      </w:r>
    </w:p>
    <w:p w14:paraId="03EA35B0" w14:textId="77777777" w:rsidR="009D3F54"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O recebimento definitivo ocorrerá no prazo de até 15 (quinze) dias úteis, a contar do recebimento da nota fiscal ou instrumento de cobrança equivalente pela Administração, após a verificação da qualidade e quantidade do material </w:t>
      </w:r>
      <w:r w:rsidR="00B30A1E" w:rsidRPr="003E7CD9">
        <w:rPr>
          <w:rFonts w:cstheme="minorHAnsi"/>
          <w:sz w:val="24"/>
          <w:szCs w:val="24"/>
        </w:rPr>
        <w:t xml:space="preserve">e qualidade dos serviços executados </w:t>
      </w:r>
      <w:r w:rsidRPr="003E7CD9">
        <w:rPr>
          <w:rFonts w:cstheme="minorHAnsi"/>
          <w:sz w:val="24"/>
          <w:szCs w:val="24"/>
        </w:rPr>
        <w:t>e consequente aceitação mediante termo detalhado.</w:t>
      </w:r>
    </w:p>
    <w:p w14:paraId="49B7D1A3" w14:textId="77777777" w:rsidR="009D3F54"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prazo para recebimento definitivo poderá ser excepcionalmente prorrogado, de forma justificada, por igual período, quando houver necessidade de diligências para a aferição do atendimento das exigências contratuais.</w:t>
      </w:r>
    </w:p>
    <w:p w14:paraId="6E7B3B54" w14:textId="77777777" w:rsidR="009D3F54"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3E7CD9">
        <w:rPr>
          <w:rFonts w:cstheme="minorHAnsi"/>
          <w:sz w:val="24"/>
          <w:szCs w:val="24"/>
        </w:rPr>
        <w:t>pertine</w:t>
      </w:r>
      <w:proofErr w:type="spellEnd"/>
      <w:r w:rsidRPr="003E7CD9">
        <w:rPr>
          <w:rFonts w:cstheme="minorHAnsi"/>
          <w:sz w:val="24"/>
          <w:szCs w:val="24"/>
        </w:rPr>
        <w:t xml:space="preserve"> à parcela incontroversa da execução do objeto, para efeito de liquidação e pagamento.</w:t>
      </w:r>
    </w:p>
    <w:p w14:paraId="0BE4BEEA" w14:textId="77777777" w:rsidR="009D3F54"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DB94839" w14:textId="5FEC6B7F" w:rsidR="00995960"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recebimento provisório ou definitivo não excluirá a responsabilidade civil pela solidez e pela segurança dos bens nem a responsabilidade ético-profissional pela perfeita execução do contrato.</w:t>
      </w:r>
    </w:p>
    <w:p w14:paraId="7814AFAF" w14:textId="77777777" w:rsidR="00995960" w:rsidRPr="003E7CD9" w:rsidRDefault="00995960" w:rsidP="003E7CD9">
      <w:pPr>
        <w:spacing w:before="120" w:after="0" w:line="240" w:lineRule="auto"/>
        <w:jc w:val="both"/>
        <w:rPr>
          <w:rFonts w:cstheme="minorHAnsi"/>
          <w:b/>
          <w:bCs/>
          <w:sz w:val="24"/>
          <w:szCs w:val="24"/>
        </w:rPr>
      </w:pPr>
      <w:r w:rsidRPr="003E7CD9">
        <w:rPr>
          <w:rFonts w:cstheme="minorHAnsi"/>
          <w:b/>
          <w:bCs/>
          <w:sz w:val="24"/>
          <w:szCs w:val="24"/>
        </w:rPr>
        <w:t>Liquidação, prazo de pagamento, forma de pagamento</w:t>
      </w:r>
    </w:p>
    <w:p w14:paraId="7814E22A" w14:textId="09939F0A" w:rsidR="00043049" w:rsidRPr="007F0ED3"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7F0ED3">
        <w:rPr>
          <w:rFonts w:cstheme="minorHAnsi"/>
          <w:sz w:val="24"/>
          <w:szCs w:val="24"/>
        </w:rPr>
        <w:t xml:space="preserve"> Recebid</w:t>
      </w:r>
      <w:r w:rsidR="00F43080" w:rsidRPr="007F0ED3">
        <w:rPr>
          <w:rFonts w:cstheme="minorHAnsi"/>
          <w:sz w:val="24"/>
          <w:szCs w:val="24"/>
        </w:rPr>
        <w:t xml:space="preserve">o definitivamente o objeto, ocorrerá </w:t>
      </w:r>
      <w:r w:rsidRPr="007F0ED3">
        <w:rPr>
          <w:rFonts w:cstheme="minorHAnsi"/>
          <w:sz w:val="24"/>
          <w:szCs w:val="24"/>
        </w:rPr>
        <w:t>o prazo de 10 (dez) dias úteis para fins de liquidação, conforme procedimento de fiscalização e recebimento, nos termos do art. 125, inciso I do Decreto Municipal nº 48/2023.</w:t>
      </w:r>
    </w:p>
    <w:p w14:paraId="006EDCBD" w14:textId="77777777" w:rsidR="00043049"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prazo de que trata o item anterior será reduzido à metade, mantendo-se a possibilidade de prorrogação, no caso de contratações decorrentes de despesas cujos valores não ultrapassem o limite de que trata o inciso II do art. 75 da Lei nº 14.133/2021.</w:t>
      </w:r>
    </w:p>
    <w:p w14:paraId="4E5F4157" w14:textId="77777777" w:rsidR="00043049"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Para fins de pagamento e de liquidação do empenho, a CONTRATADA deverá observar a obrigatoriedade de utilização da Nota Fiscal Eletrônica (NF-e), conforme legislação vigente.</w:t>
      </w:r>
    </w:p>
    <w:p w14:paraId="3DAE54CC" w14:textId="77777777" w:rsidR="00043049"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Sempre que for necessária, a Nota Fiscal Eletrônica (NF-e) deverá ser enviada pela CONTRATADA para o e-mail a ser informado pela fiscalização do contrato.</w:t>
      </w:r>
    </w:p>
    <w:p w14:paraId="6AF9A1C6" w14:textId="77777777" w:rsidR="00043049"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A nota fiscal/fatura deverá ser emitida pela própria CONTRATADA, obrigatoriamente com o número de inscrição no CNPJ apresentado nos documentos de habilitação e na proposta de preço, não se admitindo nota fiscal emitida com outro CNPJ mesmo aquele de filial ou da matriz.</w:t>
      </w:r>
    </w:p>
    <w:p w14:paraId="306761BA" w14:textId="30F61112" w:rsidR="00995960"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lastRenderedPageBreak/>
        <w:t>Para fins de liquidação, o setor competente deverá verificar se a nota fiscal ou instrumento de cobrança equivalente apresentado expressa os elementos necessários e essenciais do documento, tais como:</w:t>
      </w:r>
    </w:p>
    <w:p w14:paraId="091CF8BC" w14:textId="4DCA3E94" w:rsidR="00995960" w:rsidRPr="003E7CD9" w:rsidRDefault="00995960" w:rsidP="003E7CD9">
      <w:pPr>
        <w:pStyle w:val="PargrafodaLista"/>
        <w:numPr>
          <w:ilvl w:val="0"/>
          <w:numId w:val="3"/>
        </w:numPr>
        <w:spacing w:before="120" w:after="0" w:line="240" w:lineRule="auto"/>
        <w:ind w:left="709" w:firstLine="0"/>
        <w:contextualSpacing w:val="0"/>
        <w:jc w:val="both"/>
        <w:rPr>
          <w:rFonts w:cstheme="minorHAnsi"/>
          <w:sz w:val="24"/>
          <w:szCs w:val="24"/>
        </w:rPr>
      </w:pPr>
      <w:r w:rsidRPr="003E7CD9">
        <w:rPr>
          <w:rFonts w:cstheme="minorHAnsi"/>
          <w:sz w:val="24"/>
          <w:szCs w:val="24"/>
        </w:rPr>
        <w:t>o prazo de validade;</w:t>
      </w:r>
    </w:p>
    <w:p w14:paraId="377F07CF" w14:textId="1A3B1323" w:rsidR="00995960" w:rsidRPr="003E7CD9" w:rsidRDefault="00995960" w:rsidP="003E7CD9">
      <w:pPr>
        <w:pStyle w:val="PargrafodaLista"/>
        <w:numPr>
          <w:ilvl w:val="0"/>
          <w:numId w:val="3"/>
        </w:numPr>
        <w:spacing w:before="120" w:after="0" w:line="240" w:lineRule="auto"/>
        <w:ind w:left="709" w:firstLine="0"/>
        <w:contextualSpacing w:val="0"/>
        <w:jc w:val="both"/>
        <w:rPr>
          <w:rFonts w:cstheme="minorHAnsi"/>
          <w:sz w:val="24"/>
          <w:szCs w:val="24"/>
        </w:rPr>
      </w:pPr>
      <w:r w:rsidRPr="003E7CD9">
        <w:rPr>
          <w:rFonts w:cstheme="minorHAnsi"/>
          <w:sz w:val="24"/>
          <w:szCs w:val="24"/>
        </w:rPr>
        <w:t>a data da emissão;</w:t>
      </w:r>
    </w:p>
    <w:p w14:paraId="275CA045" w14:textId="5FF0933C" w:rsidR="00995960" w:rsidRPr="003E7CD9" w:rsidRDefault="00995960" w:rsidP="003E7CD9">
      <w:pPr>
        <w:pStyle w:val="PargrafodaLista"/>
        <w:numPr>
          <w:ilvl w:val="0"/>
          <w:numId w:val="3"/>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os dados do contrato e do órgão </w:t>
      </w:r>
      <w:r w:rsidR="00634B48" w:rsidRPr="003E7CD9">
        <w:rPr>
          <w:rFonts w:cstheme="minorHAnsi"/>
          <w:sz w:val="24"/>
          <w:szCs w:val="24"/>
        </w:rPr>
        <w:t>CONTRATANTE</w:t>
      </w:r>
      <w:r w:rsidRPr="003E7CD9">
        <w:rPr>
          <w:rFonts w:cstheme="minorHAnsi"/>
          <w:sz w:val="24"/>
          <w:szCs w:val="24"/>
        </w:rPr>
        <w:t>;</w:t>
      </w:r>
    </w:p>
    <w:p w14:paraId="2CF7A9E4" w14:textId="77777777" w:rsidR="00995960" w:rsidRPr="003E7CD9" w:rsidRDefault="00995960" w:rsidP="003E7CD9">
      <w:pPr>
        <w:pStyle w:val="PargrafodaLista"/>
        <w:numPr>
          <w:ilvl w:val="0"/>
          <w:numId w:val="3"/>
        </w:numPr>
        <w:spacing w:before="120" w:after="0" w:line="240" w:lineRule="auto"/>
        <w:ind w:left="709" w:firstLine="0"/>
        <w:contextualSpacing w:val="0"/>
        <w:jc w:val="both"/>
        <w:rPr>
          <w:rFonts w:cstheme="minorHAnsi"/>
          <w:sz w:val="24"/>
          <w:szCs w:val="24"/>
        </w:rPr>
      </w:pPr>
      <w:r w:rsidRPr="003E7CD9">
        <w:rPr>
          <w:rFonts w:cstheme="minorHAnsi"/>
          <w:sz w:val="24"/>
          <w:szCs w:val="24"/>
        </w:rPr>
        <w:t>o período respectivo de execução do contrato;</w:t>
      </w:r>
    </w:p>
    <w:p w14:paraId="05FD1839" w14:textId="77777777" w:rsidR="00995960" w:rsidRPr="003E7CD9" w:rsidRDefault="00995960" w:rsidP="003E7CD9">
      <w:pPr>
        <w:pStyle w:val="PargrafodaLista"/>
        <w:numPr>
          <w:ilvl w:val="0"/>
          <w:numId w:val="3"/>
        </w:numPr>
        <w:spacing w:before="120" w:after="0" w:line="240" w:lineRule="auto"/>
        <w:ind w:left="709" w:firstLine="0"/>
        <w:contextualSpacing w:val="0"/>
        <w:jc w:val="both"/>
        <w:rPr>
          <w:rFonts w:cstheme="minorHAnsi"/>
          <w:sz w:val="24"/>
          <w:szCs w:val="24"/>
        </w:rPr>
      </w:pPr>
      <w:r w:rsidRPr="003E7CD9">
        <w:rPr>
          <w:rFonts w:cstheme="minorHAnsi"/>
          <w:sz w:val="24"/>
          <w:szCs w:val="24"/>
        </w:rPr>
        <w:t>o valor a pagar; e</w:t>
      </w:r>
    </w:p>
    <w:p w14:paraId="7AE14A4F" w14:textId="10C58E9F" w:rsidR="00995960" w:rsidRPr="003E7CD9" w:rsidRDefault="00995960" w:rsidP="003E7CD9">
      <w:pPr>
        <w:pStyle w:val="PargrafodaLista"/>
        <w:numPr>
          <w:ilvl w:val="0"/>
          <w:numId w:val="3"/>
        </w:numPr>
        <w:spacing w:before="120" w:after="0" w:line="240" w:lineRule="auto"/>
        <w:ind w:left="709" w:firstLine="0"/>
        <w:contextualSpacing w:val="0"/>
        <w:jc w:val="both"/>
        <w:rPr>
          <w:rFonts w:cstheme="minorHAnsi"/>
          <w:sz w:val="24"/>
          <w:szCs w:val="24"/>
        </w:rPr>
      </w:pPr>
      <w:r w:rsidRPr="003E7CD9">
        <w:rPr>
          <w:rFonts w:cstheme="minorHAnsi"/>
          <w:sz w:val="24"/>
          <w:szCs w:val="24"/>
        </w:rPr>
        <w:t>eventual destaque do valor de retenções tributárias cabíveis.</w:t>
      </w:r>
    </w:p>
    <w:p w14:paraId="2FECAD4A" w14:textId="2F469A9A" w:rsidR="00995960"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Havendo erro na apresentação da nota fiscal ou instrumento de cobrança equivalente, ou circunstância que impeça a liquidação da despesa, esta ficará sobrestada até que o </w:t>
      </w:r>
      <w:r w:rsidR="00343927" w:rsidRPr="003E7CD9">
        <w:rPr>
          <w:rFonts w:cstheme="minorHAnsi"/>
          <w:sz w:val="24"/>
          <w:szCs w:val="24"/>
        </w:rPr>
        <w:t>CONTRATADO</w:t>
      </w:r>
      <w:r w:rsidRPr="003E7CD9">
        <w:rPr>
          <w:rFonts w:cstheme="minorHAnsi"/>
          <w:sz w:val="24"/>
          <w:szCs w:val="24"/>
        </w:rPr>
        <w:t xml:space="preserve"> providencie as medidas saneadoras, reiniciando-se o prazo após a comprovação da regularização da situação, sem ônus ao </w:t>
      </w:r>
      <w:r w:rsidR="00634B48" w:rsidRPr="003E7CD9">
        <w:rPr>
          <w:rFonts w:cstheme="minorHAnsi"/>
          <w:sz w:val="24"/>
          <w:szCs w:val="24"/>
        </w:rPr>
        <w:t>CONTRATANTE</w:t>
      </w:r>
      <w:r w:rsidRPr="003E7CD9">
        <w:rPr>
          <w:rFonts w:cstheme="minorHAnsi"/>
          <w:sz w:val="24"/>
          <w:szCs w:val="24"/>
        </w:rPr>
        <w:t>.</w:t>
      </w:r>
    </w:p>
    <w:p w14:paraId="25C0BBA3" w14:textId="6F3A14F3" w:rsidR="00995960"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A nota fiscal ou documento de cobrança equivalente deverá ser acompanhada: </w:t>
      </w:r>
    </w:p>
    <w:p w14:paraId="07C785C9" w14:textId="77777777" w:rsidR="00E761CD" w:rsidRPr="003E7CD9" w:rsidRDefault="00995960" w:rsidP="003E7CD9">
      <w:pPr>
        <w:pStyle w:val="PargrafodaLista"/>
        <w:numPr>
          <w:ilvl w:val="0"/>
          <w:numId w:val="4"/>
        </w:numPr>
        <w:spacing w:before="120" w:after="0" w:line="240" w:lineRule="auto"/>
        <w:ind w:left="709" w:firstLine="0"/>
        <w:contextualSpacing w:val="0"/>
        <w:jc w:val="both"/>
        <w:rPr>
          <w:rFonts w:cstheme="minorHAnsi"/>
          <w:sz w:val="24"/>
          <w:szCs w:val="24"/>
        </w:rPr>
      </w:pPr>
      <w:r w:rsidRPr="003E7CD9">
        <w:rPr>
          <w:rFonts w:cstheme="minorHAnsi"/>
          <w:sz w:val="24"/>
          <w:szCs w:val="24"/>
        </w:rPr>
        <w:t>o termo de liberação de pagamento e/ou a guia de entrada de materiais a ser emitida pela Secretaria competente;</w:t>
      </w:r>
    </w:p>
    <w:p w14:paraId="01D4B133" w14:textId="2808C1DF" w:rsidR="00E761CD" w:rsidRPr="003E7CD9" w:rsidRDefault="00995960" w:rsidP="003E7CD9">
      <w:pPr>
        <w:pStyle w:val="PargrafodaLista"/>
        <w:numPr>
          <w:ilvl w:val="0"/>
          <w:numId w:val="4"/>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certificado de Regularidade do FGTS (CRF), atualizado e em plena vigência; </w:t>
      </w:r>
    </w:p>
    <w:p w14:paraId="4A9B0B6A" w14:textId="730253E9" w:rsidR="00E761CD" w:rsidRPr="003E7CD9" w:rsidRDefault="00995960" w:rsidP="003E7CD9">
      <w:pPr>
        <w:pStyle w:val="PargrafodaLista"/>
        <w:numPr>
          <w:ilvl w:val="0"/>
          <w:numId w:val="4"/>
        </w:numPr>
        <w:spacing w:before="120" w:after="0" w:line="240" w:lineRule="auto"/>
        <w:ind w:left="709" w:firstLine="0"/>
        <w:contextualSpacing w:val="0"/>
        <w:jc w:val="both"/>
        <w:rPr>
          <w:rFonts w:cstheme="minorHAnsi"/>
          <w:sz w:val="24"/>
          <w:szCs w:val="24"/>
        </w:rPr>
      </w:pPr>
      <w:r w:rsidRPr="003E7CD9">
        <w:rPr>
          <w:rFonts w:cstheme="minorHAnsi"/>
          <w:sz w:val="24"/>
          <w:szCs w:val="24"/>
        </w:rPr>
        <w:t>certidão Negativa de Débitos Trabalhistas – CNDT;</w:t>
      </w:r>
    </w:p>
    <w:p w14:paraId="03B9F768" w14:textId="77777777" w:rsidR="00E761CD" w:rsidRPr="003E7CD9" w:rsidRDefault="00995960" w:rsidP="003E7CD9">
      <w:pPr>
        <w:pStyle w:val="PargrafodaLista"/>
        <w:numPr>
          <w:ilvl w:val="0"/>
          <w:numId w:val="4"/>
        </w:numPr>
        <w:spacing w:before="120" w:after="0" w:line="240" w:lineRule="auto"/>
        <w:ind w:left="709" w:firstLine="0"/>
        <w:contextualSpacing w:val="0"/>
        <w:jc w:val="both"/>
        <w:rPr>
          <w:rFonts w:cstheme="minorHAnsi"/>
          <w:sz w:val="24"/>
          <w:szCs w:val="24"/>
        </w:rPr>
      </w:pPr>
      <w:r w:rsidRPr="003E7CD9">
        <w:rPr>
          <w:rFonts w:cstheme="minorHAnsi"/>
          <w:sz w:val="24"/>
          <w:szCs w:val="24"/>
        </w:rPr>
        <w:t>certidão negativa, ou positiva com efeito de negativa, de tributos municipais, comprovando a regularidade da requerente para com a Fazenda Municipal de Santa Rosa- RS, atualizada e em plena vigência; exceto se não tiver cadastro na Fazenda Municipal de Santa Rosa – RS.</w:t>
      </w:r>
    </w:p>
    <w:p w14:paraId="3CE8B8A0" w14:textId="193AC11C" w:rsidR="00995960" w:rsidRPr="003E7CD9" w:rsidRDefault="00995960" w:rsidP="003E7CD9">
      <w:pPr>
        <w:pStyle w:val="PargrafodaLista"/>
        <w:numPr>
          <w:ilvl w:val="0"/>
          <w:numId w:val="4"/>
        </w:numPr>
        <w:spacing w:before="120" w:after="0" w:line="240" w:lineRule="auto"/>
        <w:ind w:left="709" w:firstLine="0"/>
        <w:contextualSpacing w:val="0"/>
        <w:jc w:val="both"/>
        <w:rPr>
          <w:rFonts w:cstheme="minorHAnsi"/>
          <w:sz w:val="24"/>
          <w:szCs w:val="24"/>
        </w:rPr>
      </w:pPr>
      <w:r w:rsidRPr="003E7CD9">
        <w:rPr>
          <w:rFonts w:cstheme="minorHAnsi"/>
          <w:sz w:val="24"/>
          <w:szCs w:val="24"/>
        </w:rPr>
        <w:t xml:space="preserve">certidão negativa, ou positiva com efeito de negativa, de débitos relativos aos tributos federais e à dívida ativa da União, conforme Portaria Conjunta RFB/PGFN </w:t>
      </w:r>
      <w:r w:rsidR="000B4580" w:rsidRPr="003E7CD9">
        <w:rPr>
          <w:rFonts w:cstheme="minorHAnsi"/>
          <w:sz w:val="24"/>
          <w:szCs w:val="24"/>
        </w:rPr>
        <w:t>n.º</w:t>
      </w:r>
      <w:r w:rsidRPr="003E7CD9">
        <w:rPr>
          <w:rFonts w:cstheme="minorHAnsi"/>
          <w:sz w:val="24"/>
          <w:szCs w:val="24"/>
        </w:rPr>
        <w:t xml:space="preserve"> 1.751/14, atualizado e em plena vigência.</w:t>
      </w:r>
    </w:p>
    <w:p w14:paraId="0C0395F5" w14:textId="77777777" w:rsidR="00EA174A"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A Administração deverá verificar a manutenção das condições de habilitação exigidas no edital e possível razão que impeça a participação em licitação, no âmbito do órgão ou entidade, que implique proibição de contratar com o Poder Público, bem como ocorrências impeditivas indiretas.</w:t>
      </w:r>
    </w:p>
    <w:p w14:paraId="030DBE16" w14:textId="05C25A01" w:rsidR="00364D11"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Caso constatado, no momento do pagamento, a irregularidade quanto à manutenção das condições de habilitação, a CONTRATADA será notificada para que regularize a situação no prazo de 05 (cinco) dias úteis, ou no mesmo prazo apresente sua defesa.</w:t>
      </w:r>
    </w:p>
    <w:p w14:paraId="53596376" w14:textId="77777777" w:rsidR="00364D11"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Este prazo poderá ser prorrogado uma vez, por igual período, a critério do CONTRATANTE a depender de justificativa apresentada pela CONTRATADA.</w:t>
      </w:r>
    </w:p>
    <w:p w14:paraId="3F39E23A" w14:textId="52803046" w:rsidR="00364D11"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Persistindo a irregularidade, o CONTRATANTE adotará as medidas necessárias à rescisão contratual nos autos do processo administrativo correspondente, assegurada a CONTRATADA a ampla defesa.</w:t>
      </w:r>
    </w:p>
    <w:p w14:paraId="2B8AE7BE" w14:textId="77777777" w:rsidR="00364D11"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lastRenderedPageBreak/>
        <w:t>Havendo a efetiva execução do objeto, os pagamentos serão realizados normalmente, até que se decida pela rescisão do contrato, caso a CONTRATADA não regularize sua situação.</w:t>
      </w:r>
    </w:p>
    <w:p w14:paraId="32230F3C" w14:textId="77777777" w:rsidR="00364D11"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Será rescindido o contrato em execução com a CONTRATADA irregular, salvo por motivo de economicidade, segurança municipal ou outro de interesse público de alta relevância, devidamente justificado, em qualquer caso, pela máxima autoridade do CONTRATANTE.</w:t>
      </w:r>
    </w:p>
    <w:p w14:paraId="711D2F11" w14:textId="77777777" w:rsidR="00364D11"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pagamento será efetuado no prazo de até 10 (dez) dias úteis contados da finalização da liquidação da despesa, conforme seção anterior, nos termos do art. 125, inciso II do Decreto Municipal nº 48/2023.</w:t>
      </w:r>
    </w:p>
    <w:p w14:paraId="3CCD6641" w14:textId="77777777" w:rsidR="00364D11"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prazo de que trata o item anterior será reduzido à metade, mantendo-se a possibilidade de prorrogação, no caso de contratações decorrentes de despesas cujos valores não ultrapassem o limite de que trata o inciso II do art. 75 da Lei nº 14.133/2021.</w:t>
      </w:r>
    </w:p>
    <w:p w14:paraId="621E8CF7" w14:textId="792D8663" w:rsidR="00364D11"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O pagamento será realizado através de depósito em conta corrente em nome da </w:t>
      </w:r>
      <w:r w:rsidR="00634B48" w:rsidRPr="003E7CD9">
        <w:rPr>
          <w:rFonts w:cstheme="minorHAnsi"/>
          <w:sz w:val="24"/>
          <w:szCs w:val="24"/>
        </w:rPr>
        <w:t>CONTRATADA</w:t>
      </w:r>
      <w:r w:rsidRPr="003E7CD9">
        <w:rPr>
          <w:rFonts w:cstheme="minorHAnsi"/>
          <w:sz w:val="24"/>
          <w:szCs w:val="24"/>
        </w:rPr>
        <w:t>, conta esta que deve ser mantida atualizada junto ao cadastro único do Município durante toda a vigência do contratado, sendo que em hipótese alguma será realizado o pagamento por outros meios, tais como boleto bancário e cheque.</w:t>
      </w:r>
      <w:r w:rsidRPr="003E7CD9">
        <w:rPr>
          <w:rFonts w:cstheme="minorHAnsi"/>
          <w:sz w:val="24"/>
          <w:szCs w:val="24"/>
        </w:rPr>
        <w:tab/>
      </w:r>
    </w:p>
    <w:p w14:paraId="03D70F0C" w14:textId="539EF2DC" w:rsidR="00364D11"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Quando do pagamento, será efetuada a retenção tributária prevista na legislação aplicável, devendo a CONTRATADA destacar no documento fiscal a retenção do IRPJ – Imposto de Renda Pessoa Jurídica, indicando a respectiva alíquota na forma do Anexo I da IN RFB nº 1.234/2012, de acordo com Decreto Municipal </w:t>
      </w:r>
      <w:r w:rsidR="000B4580" w:rsidRPr="003E7CD9">
        <w:rPr>
          <w:rFonts w:cstheme="minorHAnsi"/>
          <w:sz w:val="24"/>
          <w:szCs w:val="24"/>
        </w:rPr>
        <w:t xml:space="preserve">nº </w:t>
      </w:r>
      <w:r w:rsidRPr="003E7CD9">
        <w:rPr>
          <w:rFonts w:cstheme="minorHAnsi"/>
          <w:sz w:val="24"/>
          <w:szCs w:val="24"/>
        </w:rPr>
        <w:t>38/2022, e se for o caso, a retenção para a Previdência Social e do ISQN - Imposto sobre Serviços de Qualquer Natureza, com destaque conforme a legislação vigente.</w:t>
      </w:r>
    </w:p>
    <w:p w14:paraId="5501C1FD" w14:textId="38D975A1" w:rsidR="00364D11"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90EB21A" w14:textId="77777777" w:rsidR="00364D11"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A CONTRATADA não poderá estar em débito com a Fazenda Municipal, sob pena de bloqueio e/ou compensação no pagamento a que fizer jus.</w:t>
      </w:r>
    </w:p>
    <w:p w14:paraId="1D58A518" w14:textId="77777777" w:rsidR="00364D11"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A critério do CONTRATANTE, nenhum pagamento será efetuado à CONTRATADA enquanto pendente de liquidação qualquer obrigação financeira que lhe for imposta, em virtude de penalidade ou inadimplência, a qual poderá ser compensada com o pagamento pendente, proporcional à irregularidade verificada, sem que isso gere direito a acréscimos de qualquer natureza.</w:t>
      </w:r>
    </w:p>
    <w:p w14:paraId="69B19B58" w14:textId="17D18492" w:rsidR="00364D11" w:rsidRPr="003E7CD9" w:rsidRDefault="00995960" w:rsidP="00F43080">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O desconto de qualquer valor no pagamento devido à CONTRATADA será precedido de processo administrativo em que será garantido o contraditório e a ampla defesa, com os recursos e meios que lhe são inerentes.</w:t>
      </w:r>
    </w:p>
    <w:p w14:paraId="06B5F737" w14:textId="75D08EF6" w:rsidR="00285823" w:rsidRPr="007F0ED3" w:rsidRDefault="00285823"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7F0ED3">
        <w:rPr>
          <w:rFonts w:cstheme="minorHAnsi"/>
          <w:sz w:val="24"/>
          <w:szCs w:val="24"/>
        </w:rPr>
        <w:t>A critério da CONTRATANTE poderá ocorrer a retenção cautelar de valor correspondente a multa máxima possível de ser devida depois do processo de apuração de responsabilidade.</w:t>
      </w:r>
    </w:p>
    <w:p w14:paraId="75C8C190" w14:textId="77C61F91" w:rsidR="00995960" w:rsidRPr="003E7CD9" w:rsidRDefault="00995960"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lastRenderedPageBreak/>
        <w:t xml:space="preserve">Ocorrendo atraso no pagamento, os valores serão corrigidos monetariamente pelo IPCA-IBGE do período, ou pelo índice que vier a substituí-lo, e o CONTRATANTE compensará </w:t>
      </w:r>
      <w:r w:rsidR="000553D4" w:rsidRPr="003E7CD9">
        <w:rPr>
          <w:rFonts w:cstheme="minorHAnsi"/>
          <w:sz w:val="24"/>
          <w:szCs w:val="24"/>
        </w:rPr>
        <w:t>a</w:t>
      </w:r>
      <w:r w:rsidRPr="003E7CD9">
        <w:rPr>
          <w:rFonts w:cstheme="minorHAnsi"/>
          <w:sz w:val="24"/>
          <w:szCs w:val="24"/>
        </w:rPr>
        <w:t xml:space="preserve"> CONTRATADA com juros de mora de 0,5% (meio por cento) ao mês, pro rata die, desde que o atraso não tenha sido causado pela CONTRATADA.</w:t>
      </w:r>
    </w:p>
    <w:p w14:paraId="3271540E" w14:textId="77777777" w:rsidR="007E2801" w:rsidRPr="003E7CD9" w:rsidRDefault="007E2801" w:rsidP="003E7CD9">
      <w:pPr>
        <w:pStyle w:val="PargrafodaLista"/>
        <w:spacing w:before="120" w:after="0" w:line="240" w:lineRule="auto"/>
        <w:ind w:left="0"/>
        <w:contextualSpacing w:val="0"/>
        <w:jc w:val="both"/>
        <w:rPr>
          <w:rFonts w:cstheme="minorHAnsi"/>
          <w:sz w:val="24"/>
          <w:szCs w:val="24"/>
        </w:rPr>
      </w:pPr>
    </w:p>
    <w:p w14:paraId="532D3B5B" w14:textId="3FE3D421" w:rsidR="007E2801" w:rsidRPr="003E7CD9" w:rsidRDefault="007E2801" w:rsidP="008827CA">
      <w:pPr>
        <w:pStyle w:val="PargrafodaLista"/>
        <w:numPr>
          <w:ilvl w:val="0"/>
          <w:numId w:val="20"/>
        </w:numPr>
        <w:spacing w:before="120" w:after="0" w:line="240" w:lineRule="auto"/>
        <w:ind w:left="0" w:firstLine="0"/>
        <w:contextualSpacing w:val="0"/>
        <w:jc w:val="both"/>
        <w:rPr>
          <w:rFonts w:cstheme="minorHAnsi"/>
          <w:b/>
          <w:bCs/>
          <w:sz w:val="24"/>
          <w:szCs w:val="24"/>
        </w:rPr>
      </w:pPr>
      <w:r w:rsidRPr="003E7CD9">
        <w:rPr>
          <w:rFonts w:cstheme="minorHAnsi"/>
          <w:b/>
          <w:bCs/>
          <w:sz w:val="24"/>
          <w:szCs w:val="24"/>
        </w:rPr>
        <w:t>FORMA E CRITÉRIOS DE SELEÇÃO DO FORNECEDOR E FORMA DE FORNECIMENTO</w:t>
      </w:r>
      <w:r w:rsidR="004B0B26" w:rsidRPr="003E7CD9">
        <w:rPr>
          <w:rFonts w:cstheme="minorHAnsi"/>
          <w:b/>
          <w:bCs/>
          <w:sz w:val="24"/>
          <w:szCs w:val="24"/>
        </w:rPr>
        <w:t>:</w:t>
      </w:r>
    </w:p>
    <w:p w14:paraId="40CD0B0F" w14:textId="77777777" w:rsidR="007E2801" w:rsidRPr="003E7CD9" w:rsidRDefault="007E2801" w:rsidP="003E7CD9">
      <w:pPr>
        <w:pStyle w:val="PargrafodaLista"/>
        <w:spacing w:before="120" w:after="0" w:line="240" w:lineRule="auto"/>
        <w:ind w:left="0"/>
        <w:contextualSpacing w:val="0"/>
        <w:jc w:val="both"/>
        <w:rPr>
          <w:rFonts w:cstheme="minorHAnsi"/>
          <w:b/>
          <w:bCs/>
          <w:sz w:val="24"/>
          <w:szCs w:val="24"/>
        </w:rPr>
      </w:pPr>
      <w:r w:rsidRPr="003E7CD9">
        <w:rPr>
          <w:rFonts w:cstheme="minorHAnsi"/>
          <w:b/>
          <w:bCs/>
          <w:sz w:val="24"/>
          <w:szCs w:val="24"/>
        </w:rPr>
        <w:t>Forma de seleção e critério de julgamento da proposta</w:t>
      </w:r>
    </w:p>
    <w:p w14:paraId="3DFA91DB" w14:textId="0CA2C934" w:rsidR="007E2801" w:rsidRPr="003E7CD9" w:rsidRDefault="007E2801" w:rsidP="008827CA">
      <w:pPr>
        <w:pStyle w:val="PargrafodaLista"/>
        <w:numPr>
          <w:ilvl w:val="1"/>
          <w:numId w:val="20"/>
        </w:numPr>
        <w:spacing w:before="120" w:after="0" w:line="240" w:lineRule="auto"/>
        <w:ind w:left="0" w:firstLine="0"/>
        <w:contextualSpacing w:val="0"/>
        <w:jc w:val="both"/>
        <w:rPr>
          <w:rFonts w:cstheme="minorHAnsi"/>
          <w:b/>
          <w:bCs/>
          <w:sz w:val="24"/>
          <w:szCs w:val="24"/>
        </w:rPr>
      </w:pPr>
      <w:r w:rsidRPr="003E7CD9">
        <w:rPr>
          <w:rFonts w:cstheme="minorHAnsi"/>
          <w:sz w:val="24"/>
          <w:szCs w:val="24"/>
        </w:rPr>
        <w:t>O</w:t>
      </w:r>
      <w:r w:rsidR="00616545" w:rsidRPr="003E7CD9">
        <w:rPr>
          <w:rFonts w:cstheme="minorHAnsi"/>
          <w:sz w:val="24"/>
          <w:szCs w:val="24"/>
        </w:rPr>
        <w:t>(s)</w:t>
      </w:r>
      <w:r w:rsidRPr="003E7CD9">
        <w:rPr>
          <w:rFonts w:cstheme="minorHAnsi"/>
          <w:sz w:val="24"/>
          <w:szCs w:val="24"/>
        </w:rPr>
        <w:t xml:space="preserve"> fornecedor</w:t>
      </w:r>
      <w:r w:rsidR="00616545" w:rsidRPr="003E7CD9">
        <w:rPr>
          <w:rFonts w:cstheme="minorHAnsi"/>
          <w:sz w:val="24"/>
          <w:szCs w:val="24"/>
        </w:rPr>
        <w:t>(es)</w:t>
      </w:r>
      <w:r w:rsidRPr="003E7CD9">
        <w:rPr>
          <w:rFonts w:cstheme="minorHAnsi"/>
          <w:sz w:val="24"/>
          <w:szCs w:val="24"/>
        </w:rPr>
        <w:t xml:space="preserve"> será</w:t>
      </w:r>
      <w:r w:rsidR="00616545" w:rsidRPr="003E7CD9">
        <w:rPr>
          <w:rFonts w:cstheme="minorHAnsi"/>
          <w:sz w:val="24"/>
          <w:szCs w:val="24"/>
        </w:rPr>
        <w:t>(</w:t>
      </w:r>
      <w:proofErr w:type="spellStart"/>
      <w:r w:rsidR="00616545" w:rsidRPr="003E7CD9">
        <w:rPr>
          <w:rFonts w:cstheme="minorHAnsi"/>
          <w:sz w:val="24"/>
          <w:szCs w:val="24"/>
        </w:rPr>
        <w:t>ão</w:t>
      </w:r>
      <w:proofErr w:type="spellEnd"/>
      <w:r w:rsidR="00616545" w:rsidRPr="003E7CD9">
        <w:rPr>
          <w:rFonts w:cstheme="minorHAnsi"/>
          <w:sz w:val="24"/>
          <w:szCs w:val="24"/>
        </w:rPr>
        <w:t>)</w:t>
      </w:r>
      <w:r w:rsidRPr="003E7CD9">
        <w:rPr>
          <w:rFonts w:cstheme="minorHAnsi"/>
          <w:sz w:val="24"/>
          <w:szCs w:val="24"/>
        </w:rPr>
        <w:t xml:space="preserve"> selecionado</w:t>
      </w:r>
      <w:r w:rsidR="00616545" w:rsidRPr="003E7CD9">
        <w:rPr>
          <w:rFonts w:cstheme="minorHAnsi"/>
          <w:sz w:val="24"/>
          <w:szCs w:val="24"/>
        </w:rPr>
        <w:t>(s)</w:t>
      </w:r>
      <w:r w:rsidRPr="003E7CD9">
        <w:rPr>
          <w:rFonts w:cstheme="minorHAnsi"/>
          <w:sz w:val="24"/>
          <w:szCs w:val="24"/>
        </w:rPr>
        <w:t xml:space="preserve"> por meio da realização de procedimento de LICITAÇÃO, na modalidade PREGÃO, sob a forma ELETRÔNICA, </w:t>
      </w:r>
      <w:r w:rsidR="009B13F8" w:rsidRPr="003E7CD9">
        <w:rPr>
          <w:rFonts w:cstheme="minorHAnsi"/>
          <w:sz w:val="24"/>
          <w:szCs w:val="24"/>
        </w:rPr>
        <w:t>c</w:t>
      </w:r>
      <w:r w:rsidRPr="003E7CD9">
        <w:rPr>
          <w:rFonts w:cstheme="minorHAnsi"/>
          <w:sz w:val="24"/>
          <w:szCs w:val="24"/>
        </w:rPr>
        <w:t>om adoção do critério de julgamento pelo MENOR PREÇO</w:t>
      </w:r>
      <w:r w:rsidR="009B13F8" w:rsidRPr="003E7CD9">
        <w:rPr>
          <w:rFonts w:cstheme="minorHAnsi"/>
          <w:sz w:val="24"/>
          <w:szCs w:val="24"/>
        </w:rPr>
        <w:t xml:space="preserve"> POR LOTE</w:t>
      </w:r>
      <w:r w:rsidRPr="003E7CD9">
        <w:rPr>
          <w:rFonts w:cstheme="minorHAnsi"/>
          <w:sz w:val="24"/>
          <w:szCs w:val="24"/>
        </w:rPr>
        <w:t>.</w:t>
      </w:r>
    </w:p>
    <w:p w14:paraId="1F1F01E6" w14:textId="77777777" w:rsidR="005D6F0C" w:rsidRPr="003E7CD9" w:rsidRDefault="007E2801" w:rsidP="003E7CD9">
      <w:pPr>
        <w:pStyle w:val="PargrafodaLista"/>
        <w:spacing w:before="120" w:after="0" w:line="240" w:lineRule="auto"/>
        <w:ind w:left="0"/>
        <w:contextualSpacing w:val="0"/>
        <w:jc w:val="both"/>
        <w:rPr>
          <w:rFonts w:cstheme="minorHAnsi"/>
          <w:b/>
          <w:bCs/>
          <w:sz w:val="24"/>
          <w:szCs w:val="24"/>
        </w:rPr>
      </w:pPr>
      <w:r w:rsidRPr="003E7CD9">
        <w:rPr>
          <w:rFonts w:cstheme="minorHAnsi"/>
          <w:b/>
          <w:bCs/>
          <w:sz w:val="24"/>
          <w:szCs w:val="24"/>
        </w:rPr>
        <w:t>Forma de fornecimento</w:t>
      </w:r>
    </w:p>
    <w:p w14:paraId="5DE15159" w14:textId="163DED8C" w:rsidR="00100DA5" w:rsidRPr="003E7CD9" w:rsidRDefault="007E2801" w:rsidP="008827CA">
      <w:pPr>
        <w:pStyle w:val="PargrafodaLista"/>
        <w:numPr>
          <w:ilvl w:val="1"/>
          <w:numId w:val="20"/>
        </w:numPr>
        <w:spacing w:before="120" w:after="0" w:line="240" w:lineRule="auto"/>
        <w:ind w:left="0" w:firstLine="0"/>
        <w:contextualSpacing w:val="0"/>
        <w:jc w:val="both"/>
        <w:rPr>
          <w:rFonts w:cstheme="minorHAnsi"/>
          <w:b/>
          <w:bCs/>
          <w:sz w:val="24"/>
          <w:szCs w:val="24"/>
        </w:rPr>
      </w:pPr>
      <w:r w:rsidRPr="003E7CD9">
        <w:rPr>
          <w:rFonts w:cstheme="minorHAnsi"/>
          <w:sz w:val="24"/>
          <w:szCs w:val="24"/>
        </w:rPr>
        <w:t xml:space="preserve">O fornecimento </w:t>
      </w:r>
      <w:r w:rsidR="00C42A2B" w:rsidRPr="003E7CD9">
        <w:rPr>
          <w:rFonts w:cstheme="minorHAnsi"/>
          <w:sz w:val="24"/>
          <w:szCs w:val="24"/>
        </w:rPr>
        <w:t>do</w:t>
      </w:r>
      <w:r w:rsidRPr="003E7CD9">
        <w:rPr>
          <w:rFonts w:cstheme="minorHAnsi"/>
          <w:sz w:val="24"/>
          <w:szCs w:val="24"/>
        </w:rPr>
        <w:t xml:space="preserve"> objeto será de </w:t>
      </w:r>
      <w:r w:rsidR="009B13F8" w:rsidRPr="003E7CD9">
        <w:rPr>
          <w:rFonts w:cstheme="minorHAnsi"/>
          <w:sz w:val="24"/>
          <w:szCs w:val="24"/>
        </w:rPr>
        <w:t>acordo com o cronograma</w:t>
      </w:r>
      <w:r w:rsidRPr="003E7CD9">
        <w:rPr>
          <w:rFonts w:cstheme="minorHAnsi"/>
          <w:sz w:val="24"/>
          <w:szCs w:val="24"/>
        </w:rPr>
        <w:t xml:space="preserve">, conforme pormenorizado no </w:t>
      </w:r>
      <w:r w:rsidR="009B13F8" w:rsidRPr="003E7CD9">
        <w:rPr>
          <w:rFonts w:cstheme="minorHAnsi"/>
          <w:sz w:val="24"/>
          <w:szCs w:val="24"/>
        </w:rPr>
        <w:t xml:space="preserve">item </w:t>
      </w:r>
      <w:r w:rsidR="00100DA5" w:rsidRPr="003E7CD9">
        <w:rPr>
          <w:rFonts w:cstheme="minorHAnsi"/>
          <w:sz w:val="24"/>
          <w:szCs w:val="24"/>
        </w:rPr>
        <w:t>5</w:t>
      </w:r>
      <w:r w:rsidR="00AA5406" w:rsidRPr="003E7CD9">
        <w:rPr>
          <w:rFonts w:cstheme="minorHAnsi"/>
          <w:sz w:val="24"/>
          <w:szCs w:val="24"/>
        </w:rPr>
        <w:t xml:space="preserve"> </w:t>
      </w:r>
      <w:r w:rsidR="00100DA5" w:rsidRPr="003E7CD9">
        <w:rPr>
          <w:rFonts w:cstheme="minorHAnsi"/>
          <w:sz w:val="24"/>
          <w:szCs w:val="24"/>
        </w:rPr>
        <w:t>d</w:t>
      </w:r>
      <w:r w:rsidR="00AA5406" w:rsidRPr="003E7CD9">
        <w:rPr>
          <w:rFonts w:cstheme="minorHAnsi"/>
          <w:sz w:val="24"/>
          <w:szCs w:val="24"/>
        </w:rPr>
        <w:t xml:space="preserve">este Termo </w:t>
      </w:r>
      <w:r w:rsidR="00100DA5" w:rsidRPr="003E7CD9">
        <w:rPr>
          <w:rFonts w:cstheme="minorHAnsi"/>
          <w:sz w:val="24"/>
          <w:szCs w:val="24"/>
        </w:rPr>
        <w:t>de Referência</w:t>
      </w:r>
      <w:r w:rsidR="000B4580" w:rsidRPr="003E7CD9">
        <w:rPr>
          <w:rFonts w:cstheme="minorHAnsi"/>
          <w:sz w:val="24"/>
          <w:szCs w:val="24"/>
        </w:rPr>
        <w:t>, e especificações constantes no Projeto Técnico</w:t>
      </w:r>
      <w:r w:rsidR="00100DA5" w:rsidRPr="003E7CD9">
        <w:rPr>
          <w:rFonts w:cstheme="minorHAnsi"/>
          <w:sz w:val="24"/>
          <w:szCs w:val="24"/>
        </w:rPr>
        <w:t>.</w:t>
      </w:r>
    </w:p>
    <w:p w14:paraId="6966CEC7" w14:textId="77777777" w:rsidR="007E2801" w:rsidRPr="003E7CD9" w:rsidRDefault="007E2801" w:rsidP="003E7CD9">
      <w:pPr>
        <w:pStyle w:val="PargrafodaLista"/>
        <w:spacing w:before="120" w:after="0" w:line="240" w:lineRule="auto"/>
        <w:ind w:left="0"/>
        <w:contextualSpacing w:val="0"/>
        <w:jc w:val="both"/>
        <w:rPr>
          <w:rFonts w:cstheme="minorHAnsi"/>
          <w:b/>
          <w:bCs/>
          <w:sz w:val="24"/>
          <w:szCs w:val="24"/>
        </w:rPr>
      </w:pPr>
      <w:r w:rsidRPr="003E7CD9">
        <w:rPr>
          <w:rFonts w:cstheme="minorHAnsi"/>
          <w:b/>
          <w:bCs/>
          <w:sz w:val="24"/>
          <w:szCs w:val="24"/>
        </w:rPr>
        <w:t>Exigências de habilitação</w:t>
      </w:r>
    </w:p>
    <w:p w14:paraId="5536C934" w14:textId="0A51851D" w:rsidR="007E2801" w:rsidRPr="003E7CD9" w:rsidRDefault="007E2801" w:rsidP="008827CA">
      <w:pPr>
        <w:pStyle w:val="PargrafodaLista"/>
        <w:numPr>
          <w:ilvl w:val="1"/>
          <w:numId w:val="20"/>
        </w:numPr>
        <w:spacing w:before="120" w:after="0" w:line="240" w:lineRule="auto"/>
        <w:ind w:left="0" w:firstLine="0"/>
        <w:contextualSpacing w:val="0"/>
        <w:jc w:val="both"/>
        <w:rPr>
          <w:rFonts w:cstheme="minorHAnsi"/>
          <w:b/>
          <w:bCs/>
          <w:sz w:val="24"/>
          <w:szCs w:val="24"/>
        </w:rPr>
      </w:pPr>
      <w:r w:rsidRPr="003E7CD9">
        <w:rPr>
          <w:rFonts w:cstheme="minorHAnsi"/>
          <w:sz w:val="24"/>
          <w:szCs w:val="24"/>
        </w:rPr>
        <w:t>Para fins de habilitação, deverá o licitante comprovar os seguintes requisitos:</w:t>
      </w:r>
    </w:p>
    <w:p w14:paraId="31895961" w14:textId="77777777" w:rsidR="007E2801" w:rsidRPr="003E7CD9" w:rsidRDefault="007E2801" w:rsidP="003E7CD9">
      <w:pPr>
        <w:pStyle w:val="PargrafodaLista"/>
        <w:spacing w:before="120" w:after="0" w:line="240" w:lineRule="auto"/>
        <w:ind w:left="0"/>
        <w:contextualSpacing w:val="0"/>
        <w:jc w:val="both"/>
        <w:rPr>
          <w:rFonts w:cstheme="minorHAnsi"/>
          <w:b/>
          <w:bCs/>
          <w:sz w:val="24"/>
          <w:szCs w:val="24"/>
        </w:rPr>
      </w:pPr>
      <w:r w:rsidRPr="003E7CD9">
        <w:rPr>
          <w:rFonts w:cstheme="minorHAnsi"/>
          <w:b/>
          <w:bCs/>
          <w:sz w:val="24"/>
          <w:szCs w:val="24"/>
        </w:rPr>
        <w:t>Habilitação jurídica</w:t>
      </w:r>
    </w:p>
    <w:p w14:paraId="61CAB044" w14:textId="77777777" w:rsidR="008827CA"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u w:val="single"/>
        </w:rPr>
        <w:t>Empresário individual</w:t>
      </w:r>
      <w:r w:rsidRPr="003E7CD9">
        <w:rPr>
          <w:rFonts w:cstheme="minorHAnsi"/>
          <w:sz w:val="24"/>
          <w:szCs w:val="24"/>
        </w:rPr>
        <w:t xml:space="preserve">: inscrição no Registro Público de Empresas Mercantis, a cargo da Junta Comercial da respectiva sede; </w:t>
      </w:r>
    </w:p>
    <w:p w14:paraId="5AECEC2F" w14:textId="51526A73" w:rsidR="007E2801" w:rsidRPr="008827CA"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8827CA">
        <w:rPr>
          <w:rFonts w:cstheme="minorHAnsi"/>
          <w:sz w:val="24"/>
          <w:szCs w:val="24"/>
          <w:u w:val="single"/>
        </w:rPr>
        <w:t>Microempreendedor Individual - MEI</w:t>
      </w:r>
      <w:r w:rsidRPr="008827CA">
        <w:rPr>
          <w:rFonts w:cstheme="minorHAnsi"/>
          <w:sz w:val="24"/>
          <w:szCs w:val="24"/>
        </w:rPr>
        <w:t xml:space="preserve">: Certificado da Condição de Microempreendedor Individual - CCMEI, cuja aceitação ficará condicionada à verificação da autenticidade no sítio </w:t>
      </w:r>
      <w:hyperlink r:id="rId8" w:history="1">
        <w:r w:rsidR="00445EE9" w:rsidRPr="008827CA">
          <w:rPr>
            <w:rStyle w:val="Hyperlink"/>
            <w:rFonts w:cstheme="minorHAnsi"/>
            <w:sz w:val="24"/>
            <w:szCs w:val="24"/>
          </w:rPr>
          <w:t>https://www.gov.br/empresas-e-negocios/pt-br/empreendedor</w:t>
        </w:r>
      </w:hyperlink>
      <w:r w:rsidRPr="008827CA">
        <w:rPr>
          <w:rFonts w:cstheme="minorHAnsi"/>
          <w:sz w:val="24"/>
          <w:szCs w:val="24"/>
        </w:rPr>
        <w:t xml:space="preserve">; </w:t>
      </w:r>
    </w:p>
    <w:p w14:paraId="21873C04" w14:textId="77777777" w:rsidR="007E2801"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u w:val="single"/>
        </w:rPr>
        <w:t>Sociedade empresária, sociedade limitada unipessoal – SLU ou sociedade identificada como empresa individual de responsabilidade limitada - EIRELI</w:t>
      </w:r>
      <w:r w:rsidRPr="003E7CD9">
        <w:rPr>
          <w:rFonts w:cstheme="minorHAnsi"/>
          <w:sz w:val="24"/>
          <w:szCs w:val="24"/>
        </w:rPr>
        <w:t>: inscrição do ato constitutivo, estatuto ou contrato social no Registro Público de Empresas Mercantis, a cargo da Junta Comercial da respectiva sede, acompanhada de documento comprobatório de seus administradores;</w:t>
      </w:r>
    </w:p>
    <w:p w14:paraId="16478899" w14:textId="77777777" w:rsidR="007E2801"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u w:val="single"/>
        </w:rPr>
        <w:t>Sociedade empresária estrangeira</w:t>
      </w:r>
      <w:r w:rsidRPr="003E7CD9">
        <w:rPr>
          <w:rFonts w:cstheme="minorHAnsi"/>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316EB05" w14:textId="77777777" w:rsidR="007E2801"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u w:val="single"/>
        </w:rPr>
        <w:t>Sociedade simples</w:t>
      </w:r>
      <w:r w:rsidRPr="003E7CD9">
        <w:rPr>
          <w:rFonts w:cstheme="minorHAnsi"/>
          <w:sz w:val="24"/>
          <w:szCs w:val="24"/>
        </w:rPr>
        <w:t>: inscrição do ato constitutivo no Registro Civil de Pessoas Jurídicas do local de sua sede, acompanhada de documento comprobatório de seus administradores;</w:t>
      </w:r>
    </w:p>
    <w:p w14:paraId="53527683" w14:textId="33C6D28A" w:rsidR="007E2801"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u w:val="single"/>
        </w:rPr>
        <w:t>Filial, sucursal ou agência de sociedade simples ou empresária</w:t>
      </w:r>
      <w:r w:rsidRPr="003E7CD9">
        <w:rPr>
          <w:rFonts w:cstheme="minorHAnsi"/>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E33645" w:rsidRPr="003E7CD9">
        <w:rPr>
          <w:rFonts w:cstheme="minorHAnsi"/>
          <w:sz w:val="24"/>
          <w:szCs w:val="24"/>
        </w:rPr>
        <w:t>.</w:t>
      </w:r>
    </w:p>
    <w:p w14:paraId="6C723EF8" w14:textId="77777777" w:rsidR="007E2801"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u w:val="single"/>
        </w:rPr>
        <w:t>Sociedade cooperativa</w:t>
      </w:r>
      <w:r w:rsidRPr="003E7CD9">
        <w:rPr>
          <w:rFonts w:cstheme="minorHAnsi"/>
          <w:sz w:val="24"/>
          <w:szCs w:val="24"/>
        </w:rPr>
        <w:t xml:space="preserve">: ata de fundação e estatuto social, com a ata da assembleia que o aprovou, devidamente arquivado na Junta Comercial ou inscrito no Registro Civil das Pessoas </w:t>
      </w:r>
      <w:r w:rsidRPr="003E7CD9">
        <w:rPr>
          <w:rFonts w:cstheme="minorHAnsi"/>
          <w:sz w:val="24"/>
          <w:szCs w:val="24"/>
        </w:rPr>
        <w:lastRenderedPageBreak/>
        <w:t>Jurídicas da respectiva sede, além do registro de que trata o art. 107 da Lei nº 5.764, de 16 de dezembro 1971.</w:t>
      </w:r>
    </w:p>
    <w:p w14:paraId="07358182" w14:textId="77777777" w:rsidR="008437CD"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 </w:t>
      </w:r>
      <w:r w:rsidRPr="003E7CD9">
        <w:rPr>
          <w:rFonts w:cstheme="minorHAnsi"/>
          <w:sz w:val="24"/>
          <w:szCs w:val="24"/>
          <w:u w:val="single"/>
        </w:rPr>
        <w:t>Agricultor familiar</w:t>
      </w:r>
      <w:r w:rsidRPr="003E7CD9">
        <w:rPr>
          <w:rFonts w:cstheme="minorHAnsi"/>
          <w:sz w:val="24"/>
          <w:szCs w:val="24"/>
        </w:rPr>
        <w:t>: Declaração de Aptidão ao Pronaf – DAP ou DAP-P válida, ou, ainda, outros documentos definidos pela Secretaria Especial de Agricultura Familiar e do Desenvolvimento Agrário, nos termos do art. 4º, §2º do Decreto nº 10.880, de 2 de dezembro de 2021.</w:t>
      </w:r>
    </w:p>
    <w:p w14:paraId="4707DF4A" w14:textId="768E637A" w:rsidR="00EF1495"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u w:val="single"/>
        </w:rPr>
        <w:t>Produtor Rural</w:t>
      </w:r>
      <w:r w:rsidRPr="003E7CD9">
        <w:rPr>
          <w:rFonts w:cstheme="minorHAnsi"/>
          <w:sz w:val="24"/>
          <w:szCs w:val="24"/>
        </w:rPr>
        <w:t>: matrícula no Cadastro Específico do INSS – CEI, que comprove a qualificação como produtor rural pessoa física, nos termos da Instrução Normativa RFB n. 971, de 13 de novembro de 2009 (</w:t>
      </w:r>
      <w:proofErr w:type="spellStart"/>
      <w:r w:rsidRPr="003E7CD9">
        <w:rPr>
          <w:rFonts w:cstheme="minorHAnsi"/>
          <w:sz w:val="24"/>
          <w:szCs w:val="24"/>
        </w:rPr>
        <w:t>arts</w:t>
      </w:r>
      <w:proofErr w:type="spellEnd"/>
      <w:r w:rsidRPr="003E7CD9">
        <w:rPr>
          <w:rFonts w:cstheme="minorHAnsi"/>
          <w:sz w:val="24"/>
          <w:szCs w:val="24"/>
        </w:rPr>
        <w:t>. 17 a 19 e 165).</w:t>
      </w:r>
    </w:p>
    <w:p w14:paraId="0C838673" w14:textId="73C43886" w:rsidR="007E2801"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Os documentos apresentados deverão estar acompanhados de todas as alterações ou da consolidação respectiva.</w:t>
      </w:r>
    </w:p>
    <w:p w14:paraId="2B7B5027" w14:textId="3F5F270C" w:rsidR="00EF7035" w:rsidRDefault="002B332C" w:rsidP="003E7CD9">
      <w:pPr>
        <w:pStyle w:val="PargrafodaLista"/>
        <w:spacing w:before="120" w:after="0" w:line="240" w:lineRule="auto"/>
        <w:ind w:left="0"/>
        <w:contextualSpacing w:val="0"/>
        <w:jc w:val="both"/>
        <w:rPr>
          <w:rFonts w:cstheme="minorHAnsi"/>
          <w:sz w:val="24"/>
          <w:szCs w:val="24"/>
        </w:rPr>
      </w:pPr>
      <w:r w:rsidRPr="003E7CD9">
        <w:rPr>
          <w:rFonts w:cstheme="minorHAnsi"/>
          <w:b/>
          <w:bCs/>
          <w:sz w:val="24"/>
          <w:szCs w:val="24"/>
          <w:u w:val="single"/>
        </w:rPr>
        <w:t>Observação</w:t>
      </w:r>
      <w:r w:rsidR="001F05CD" w:rsidRPr="003E7CD9">
        <w:rPr>
          <w:rFonts w:cstheme="minorHAnsi"/>
          <w:b/>
          <w:bCs/>
          <w:sz w:val="24"/>
          <w:szCs w:val="24"/>
          <w:u w:val="single"/>
        </w:rPr>
        <w:t xml:space="preserve"> 01</w:t>
      </w:r>
      <w:r w:rsidRPr="003E7CD9">
        <w:rPr>
          <w:rFonts w:cstheme="minorHAnsi"/>
          <w:b/>
          <w:bCs/>
          <w:sz w:val="24"/>
          <w:szCs w:val="24"/>
        </w:rPr>
        <w:t>:</w:t>
      </w:r>
      <w:r w:rsidRPr="003E7CD9">
        <w:rPr>
          <w:rFonts w:cstheme="minorHAnsi"/>
          <w:sz w:val="24"/>
          <w:szCs w:val="24"/>
        </w:rPr>
        <w:t xml:space="preserve"> </w:t>
      </w:r>
      <w:r w:rsidR="00251718" w:rsidRPr="003E7CD9">
        <w:rPr>
          <w:rFonts w:cstheme="minorHAnsi"/>
          <w:sz w:val="24"/>
          <w:szCs w:val="24"/>
        </w:rPr>
        <w:t>V</w:t>
      </w:r>
      <w:r w:rsidR="00EF7035" w:rsidRPr="003E7CD9">
        <w:rPr>
          <w:rFonts w:cstheme="minorHAnsi"/>
          <w:sz w:val="24"/>
          <w:szCs w:val="24"/>
        </w:rPr>
        <w:t>erifica-se que a presente aquisição</w:t>
      </w:r>
      <w:r w:rsidR="002701F7" w:rsidRPr="003E7CD9">
        <w:rPr>
          <w:rFonts w:cstheme="minorHAnsi"/>
          <w:sz w:val="24"/>
          <w:szCs w:val="24"/>
        </w:rPr>
        <w:t>/contratação</w:t>
      </w:r>
      <w:r w:rsidR="00EF7035" w:rsidRPr="003E7CD9">
        <w:rPr>
          <w:rFonts w:cstheme="minorHAnsi"/>
          <w:sz w:val="24"/>
          <w:szCs w:val="24"/>
        </w:rPr>
        <w:t xml:space="preserve"> não trata de objeto de grande vulto ou de alta complexidade que torne </w:t>
      </w:r>
      <w:r w:rsidR="004339BF" w:rsidRPr="003E7CD9">
        <w:rPr>
          <w:rFonts w:cstheme="minorHAnsi"/>
          <w:sz w:val="24"/>
          <w:szCs w:val="24"/>
        </w:rPr>
        <w:t>possível a participação</w:t>
      </w:r>
      <w:r w:rsidR="00EF7035" w:rsidRPr="003E7CD9">
        <w:rPr>
          <w:rFonts w:cstheme="minorHAnsi"/>
          <w:sz w:val="24"/>
          <w:szCs w:val="24"/>
        </w:rPr>
        <w:t xml:space="preserve"> de </w:t>
      </w:r>
      <w:r w:rsidR="006D343C" w:rsidRPr="003E7CD9">
        <w:rPr>
          <w:rFonts w:cstheme="minorHAnsi"/>
          <w:sz w:val="24"/>
          <w:szCs w:val="24"/>
          <w:u w:val="single"/>
        </w:rPr>
        <w:t>e</w:t>
      </w:r>
      <w:r w:rsidRPr="003E7CD9">
        <w:rPr>
          <w:rFonts w:cstheme="minorHAnsi"/>
          <w:sz w:val="24"/>
          <w:szCs w:val="24"/>
          <w:u w:val="single"/>
        </w:rPr>
        <w:t xml:space="preserve">mpresas em </w:t>
      </w:r>
      <w:r w:rsidR="006D343C" w:rsidRPr="003E7CD9">
        <w:rPr>
          <w:rFonts w:cstheme="minorHAnsi"/>
          <w:sz w:val="24"/>
          <w:szCs w:val="24"/>
          <w:u w:val="single"/>
        </w:rPr>
        <w:t>c</w:t>
      </w:r>
      <w:r w:rsidRPr="003E7CD9">
        <w:rPr>
          <w:rFonts w:cstheme="minorHAnsi"/>
          <w:sz w:val="24"/>
          <w:szCs w:val="24"/>
          <w:u w:val="single"/>
        </w:rPr>
        <w:t>onsórcio</w:t>
      </w:r>
      <w:r w:rsidR="00692EEA" w:rsidRPr="003E7CD9">
        <w:rPr>
          <w:rFonts w:cstheme="minorHAnsi"/>
          <w:sz w:val="24"/>
          <w:szCs w:val="24"/>
        </w:rPr>
        <w:t>,</w:t>
      </w:r>
      <w:r w:rsidR="00EF7035" w:rsidRPr="003E7CD9">
        <w:rPr>
          <w:rFonts w:cstheme="minorHAnsi"/>
          <w:sz w:val="24"/>
          <w:szCs w:val="24"/>
        </w:rPr>
        <w:t xml:space="preserve"> </w:t>
      </w:r>
      <w:r w:rsidR="00692EEA" w:rsidRPr="003E7CD9">
        <w:rPr>
          <w:rFonts w:cstheme="minorHAnsi"/>
          <w:sz w:val="24"/>
          <w:szCs w:val="24"/>
        </w:rPr>
        <w:t>pois existem</w:t>
      </w:r>
      <w:r w:rsidR="00EF7035" w:rsidRPr="003E7CD9">
        <w:rPr>
          <w:rFonts w:cstheme="minorHAnsi"/>
          <w:sz w:val="24"/>
          <w:szCs w:val="24"/>
        </w:rPr>
        <w:t xml:space="preserve"> empresas que, isoladamente, </w:t>
      </w:r>
      <w:r w:rsidR="00692EEA" w:rsidRPr="003E7CD9">
        <w:rPr>
          <w:rFonts w:cstheme="minorHAnsi"/>
          <w:sz w:val="24"/>
          <w:szCs w:val="24"/>
        </w:rPr>
        <w:t>são</w:t>
      </w:r>
      <w:r w:rsidR="00EF7035" w:rsidRPr="003E7CD9">
        <w:rPr>
          <w:rFonts w:cstheme="minorHAnsi"/>
          <w:sz w:val="24"/>
          <w:szCs w:val="24"/>
        </w:rPr>
        <w:t xml:space="preserve"> capazes de suprir a necessidade da administração e de cumprir com os requisitos de habilitação</w:t>
      </w:r>
      <w:r w:rsidR="00C741CD" w:rsidRPr="003E7CD9">
        <w:rPr>
          <w:rFonts w:cstheme="minorHAnsi"/>
          <w:sz w:val="24"/>
          <w:szCs w:val="24"/>
        </w:rPr>
        <w:t>.</w:t>
      </w:r>
      <w:r w:rsidR="00EF7035" w:rsidRPr="003E7CD9">
        <w:rPr>
          <w:rFonts w:cstheme="minorHAnsi"/>
          <w:sz w:val="24"/>
          <w:szCs w:val="24"/>
        </w:rPr>
        <w:t xml:space="preserve"> </w:t>
      </w:r>
      <w:r w:rsidR="00A4260B" w:rsidRPr="003E7CD9">
        <w:rPr>
          <w:rFonts w:cstheme="minorHAnsi"/>
          <w:sz w:val="24"/>
          <w:szCs w:val="24"/>
          <w:u w:val="single"/>
        </w:rPr>
        <w:t xml:space="preserve">Dessa forma, </w:t>
      </w:r>
      <w:r w:rsidR="005250AB" w:rsidRPr="003E7CD9">
        <w:rPr>
          <w:rFonts w:cstheme="minorHAnsi"/>
          <w:sz w:val="24"/>
          <w:szCs w:val="24"/>
          <w:u w:val="single"/>
        </w:rPr>
        <w:t>é vedada</w:t>
      </w:r>
      <w:r w:rsidR="00D47F22" w:rsidRPr="003E7CD9">
        <w:rPr>
          <w:rFonts w:cstheme="minorHAnsi"/>
          <w:sz w:val="24"/>
          <w:szCs w:val="24"/>
          <w:u w:val="single"/>
        </w:rPr>
        <w:t xml:space="preserve"> a participação de empresas em consórcio</w:t>
      </w:r>
      <w:r w:rsidR="00D47F22" w:rsidRPr="003E7CD9">
        <w:rPr>
          <w:rFonts w:cstheme="minorHAnsi"/>
          <w:sz w:val="24"/>
          <w:szCs w:val="24"/>
        </w:rPr>
        <w:t>.</w:t>
      </w:r>
    </w:p>
    <w:p w14:paraId="38F7F53A" w14:textId="77777777" w:rsidR="00FA7040" w:rsidRPr="002104A0" w:rsidRDefault="00FA7040" w:rsidP="00FA7040">
      <w:pPr>
        <w:pStyle w:val="PargrafodaLista"/>
        <w:spacing w:before="120" w:after="0"/>
        <w:jc w:val="both"/>
        <w:rPr>
          <w:rFonts w:cstheme="minorHAnsi"/>
          <w:sz w:val="24"/>
          <w:szCs w:val="24"/>
        </w:rPr>
      </w:pPr>
      <w:r w:rsidRPr="002104A0">
        <w:rPr>
          <w:rFonts w:cstheme="minorHAnsi"/>
          <w:sz w:val="24"/>
          <w:szCs w:val="24"/>
        </w:rPr>
        <w:t>Embora o objeto possua relevância para a política pública de segurança municipal, sua execução não apresenta grau de complexidade técnica, operacional ou financeira que justifique a formação de consórcios empresariais. Trata-se de solução amplamente disponível no mercado nacional, existindo diversas empresas especializadas que atuam individualmente nos segmentos de videomonitoramento, telecomunicações, infraestrutura elétrica, tecnologia da informação e integração de sistemas, possuindo capacidade técnica e econômico-financeira suficiente para executar integralmente os lotes licitados.</w:t>
      </w:r>
    </w:p>
    <w:p w14:paraId="1B877A61" w14:textId="77777777" w:rsidR="00FA7040" w:rsidRPr="002104A0" w:rsidRDefault="00FA7040" w:rsidP="00FA7040">
      <w:pPr>
        <w:pStyle w:val="PargrafodaLista"/>
        <w:spacing w:before="120" w:after="0"/>
        <w:jc w:val="both"/>
        <w:rPr>
          <w:rFonts w:cstheme="minorHAnsi"/>
          <w:sz w:val="24"/>
          <w:szCs w:val="24"/>
        </w:rPr>
      </w:pPr>
      <w:r w:rsidRPr="002104A0">
        <w:rPr>
          <w:rFonts w:cstheme="minorHAnsi"/>
          <w:sz w:val="24"/>
          <w:szCs w:val="24"/>
        </w:rPr>
        <w:t>Além disso, o parcelamento do objeto em lotes distintos foi estruturado justamente para ampliar a competitividade do certame, possibilitando a participação de empresas especializadas em cada segmento da contratação, sem a necessidade de associação entre licitantes para atendimento das exigências técnicas e operacionais estabelecidas.</w:t>
      </w:r>
    </w:p>
    <w:p w14:paraId="376E9994" w14:textId="77777777" w:rsidR="00FA7040" w:rsidRPr="002104A0" w:rsidRDefault="00FA7040" w:rsidP="00FA7040">
      <w:pPr>
        <w:pStyle w:val="PargrafodaLista"/>
        <w:spacing w:before="120" w:after="0"/>
        <w:jc w:val="both"/>
        <w:rPr>
          <w:rFonts w:cstheme="minorHAnsi"/>
          <w:sz w:val="24"/>
          <w:szCs w:val="24"/>
        </w:rPr>
      </w:pPr>
      <w:r w:rsidRPr="002104A0">
        <w:rPr>
          <w:rFonts w:cstheme="minorHAnsi"/>
          <w:sz w:val="24"/>
          <w:szCs w:val="24"/>
        </w:rPr>
        <w:t>A admissão de consórcios, neste caso, poderia reduzir a competitividade efetiva, dificultar a fiscalização contratual, aumentar a complexidade da gestão da execução e da responsabilização dos contratados, sem que houvesse ganho técnico ou econômico demonstrável para a Administração.</w:t>
      </w:r>
    </w:p>
    <w:p w14:paraId="2906A167" w14:textId="4E5631FF" w:rsidR="00FA7040" w:rsidRPr="002104A0" w:rsidRDefault="00FA7040" w:rsidP="00FA7040">
      <w:pPr>
        <w:pStyle w:val="PargrafodaLista"/>
        <w:spacing w:before="120" w:after="0"/>
        <w:jc w:val="both"/>
        <w:rPr>
          <w:rFonts w:cstheme="minorHAnsi"/>
          <w:sz w:val="24"/>
          <w:szCs w:val="24"/>
        </w:rPr>
      </w:pPr>
      <w:r w:rsidRPr="002104A0">
        <w:rPr>
          <w:rFonts w:cstheme="minorHAnsi"/>
          <w:sz w:val="24"/>
          <w:szCs w:val="24"/>
        </w:rPr>
        <w:t>Dessa forma, considerando a natureza do objeto, a ampla oferta de fornecedores aptos no mercado, a divisão da contratação em lotes e a inexistência de circunstâncias que exijam a conjugação de capacidades técnicas ou financeiras de múltiplas empresas para sua execução, conclui-se que a vedação à participação de consórcios mostra-se medida adequada, proporcional e compatível com o interesse público, nos termos da Lei Federal nº 14.133/2021.</w:t>
      </w:r>
    </w:p>
    <w:p w14:paraId="68B36DAB" w14:textId="77777777" w:rsidR="00FA7040" w:rsidRPr="003E7CD9" w:rsidRDefault="00FA7040" w:rsidP="003E7CD9">
      <w:pPr>
        <w:pStyle w:val="PargrafodaLista"/>
        <w:spacing w:before="120" w:after="0" w:line="240" w:lineRule="auto"/>
        <w:ind w:left="0"/>
        <w:contextualSpacing w:val="0"/>
        <w:jc w:val="both"/>
        <w:rPr>
          <w:rFonts w:cstheme="minorHAnsi"/>
          <w:sz w:val="24"/>
          <w:szCs w:val="24"/>
        </w:rPr>
      </w:pPr>
    </w:p>
    <w:p w14:paraId="2CC9A1D3" w14:textId="77777777" w:rsidR="007E2801" w:rsidRPr="003E7CD9" w:rsidRDefault="007E2801" w:rsidP="003E7CD9">
      <w:pPr>
        <w:pStyle w:val="PargrafodaLista"/>
        <w:spacing w:before="120" w:after="0" w:line="240" w:lineRule="auto"/>
        <w:ind w:left="0"/>
        <w:contextualSpacing w:val="0"/>
        <w:jc w:val="both"/>
        <w:rPr>
          <w:rFonts w:cstheme="minorHAnsi"/>
          <w:b/>
          <w:bCs/>
          <w:sz w:val="24"/>
          <w:szCs w:val="24"/>
        </w:rPr>
      </w:pPr>
      <w:r w:rsidRPr="003E7CD9">
        <w:rPr>
          <w:rFonts w:cstheme="minorHAnsi"/>
          <w:b/>
          <w:bCs/>
          <w:sz w:val="24"/>
          <w:szCs w:val="24"/>
        </w:rPr>
        <w:t>Habilitação fiscal, social e trabalhista</w:t>
      </w:r>
    </w:p>
    <w:p w14:paraId="4E51F065" w14:textId="66401220" w:rsidR="007E2801"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lastRenderedPageBreak/>
        <w:t>Prova de inscrição no Cadastro Nacional de Pessoas Jurídicas ou no Cadastro de Pessoas Físicas, conforme o caso;</w:t>
      </w:r>
    </w:p>
    <w:p w14:paraId="38803D3D" w14:textId="4F0F4F8C" w:rsidR="007E2801"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1F27FDA" w14:textId="77777777" w:rsidR="008437CD"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Prova de regularidade com o Fundo de Garantia do Tempo de Serviço (FGTS);</w:t>
      </w:r>
    </w:p>
    <w:p w14:paraId="63C60116" w14:textId="77777777" w:rsidR="008437CD"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E5E59B8" w14:textId="79EA4D5F" w:rsidR="008437CD"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Prova de inscrição no cadastro de contribuintes Estadual </w:t>
      </w:r>
      <w:r w:rsidR="009B13F8" w:rsidRPr="003E7CD9">
        <w:rPr>
          <w:rFonts w:cstheme="minorHAnsi"/>
          <w:sz w:val="24"/>
          <w:szCs w:val="24"/>
        </w:rPr>
        <w:t xml:space="preserve">e/ou Municipal </w:t>
      </w:r>
      <w:r w:rsidRPr="003E7CD9">
        <w:rPr>
          <w:rFonts w:cstheme="minorHAnsi"/>
          <w:sz w:val="24"/>
          <w:szCs w:val="24"/>
        </w:rPr>
        <w:t xml:space="preserve">relativo ao domicílio ou sede do fornecedor, pertinente ao seu ramo de atividade e compatível com o objeto contratual; </w:t>
      </w:r>
    </w:p>
    <w:p w14:paraId="0E7E1966" w14:textId="092A14B6" w:rsidR="008437CD"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Prova de regularidade com a Fazenda Estadual </w:t>
      </w:r>
      <w:r w:rsidR="009B13F8" w:rsidRPr="003E7CD9">
        <w:rPr>
          <w:rFonts w:cstheme="minorHAnsi"/>
          <w:sz w:val="24"/>
          <w:szCs w:val="24"/>
        </w:rPr>
        <w:t xml:space="preserve">e/ou Municipal </w:t>
      </w:r>
      <w:r w:rsidRPr="003E7CD9">
        <w:rPr>
          <w:rFonts w:cstheme="minorHAnsi"/>
          <w:sz w:val="24"/>
          <w:szCs w:val="24"/>
        </w:rPr>
        <w:t>do domicílio ou sede do fornecedor, relativa à atividade em cujo exercício contrata ou concorre;</w:t>
      </w:r>
    </w:p>
    <w:p w14:paraId="1BD22296" w14:textId="6FF28E75" w:rsidR="008437CD"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Caso o fornecedor seja considerado isento dos tributos Estadual </w:t>
      </w:r>
      <w:r w:rsidR="009B13F8" w:rsidRPr="003E7CD9">
        <w:rPr>
          <w:rFonts w:cstheme="minorHAnsi"/>
          <w:sz w:val="24"/>
          <w:szCs w:val="24"/>
        </w:rPr>
        <w:t xml:space="preserve">e/ou Municipal </w:t>
      </w:r>
      <w:r w:rsidRPr="003E7CD9">
        <w:rPr>
          <w:rFonts w:cstheme="minorHAnsi"/>
          <w:sz w:val="24"/>
          <w:szCs w:val="24"/>
        </w:rPr>
        <w:t>relacionados ao objeto contratual, deverá comprovar tal condição mediante a apresentação de declaração da Fazenda respectiva do seu domicílio ou sede, ou outra equivalente, na forma da lei.</w:t>
      </w:r>
    </w:p>
    <w:p w14:paraId="0E4143F9" w14:textId="50A0341B" w:rsidR="007E2801" w:rsidRPr="003E7CD9"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8D96E69" w14:textId="77777777" w:rsidR="007E2801" w:rsidRPr="003E7CD9" w:rsidRDefault="007E2801" w:rsidP="003E7CD9">
      <w:pPr>
        <w:pStyle w:val="PargrafodaLista"/>
        <w:spacing w:before="120" w:after="0" w:line="240" w:lineRule="auto"/>
        <w:ind w:left="0"/>
        <w:contextualSpacing w:val="0"/>
        <w:jc w:val="both"/>
        <w:rPr>
          <w:rFonts w:cstheme="minorHAnsi"/>
          <w:b/>
          <w:bCs/>
          <w:sz w:val="24"/>
          <w:szCs w:val="24"/>
        </w:rPr>
      </w:pPr>
      <w:r w:rsidRPr="003E7CD9">
        <w:rPr>
          <w:rFonts w:cstheme="minorHAnsi"/>
          <w:b/>
          <w:bCs/>
          <w:sz w:val="24"/>
          <w:szCs w:val="24"/>
        </w:rPr>
        <w:t>Qualificação Econômico-Financeira</w:t>
      </w:r>
    </w:p>
    <w:p w14:paraId="154DF561" w14:textId="77777777" w:rsidR="008437CD" w:rsidRPr="00146467" w:rsidRDefault="007E2801"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Certidão negativa de insolvência civil expedida pelo distribuidor do domicílio ou sede do licitante, </w:t>
      </w:r>
      <w:r w:rsidRPr="00146467">
        <w:rPr>
          <w:rFonts w:cstheme="minorHAnsi"/>
          <w:sz w:val="24"/>
          <w:szCs w:val="24"/>
        </w:rPr>
        <w:t xml:space="preserve">caso se trate de pessoa física, desde que admitida a sua participação na licitação (art. 5º, inciso II, alínea “c”, da Instrução Normativa Seges/ME nº 116, de 2021), ou de sociedade simples; </w:t>
      </w:r>
    </w:p>
    <w:p w14:paraId="79E371A8" w14:textId="77777777" w:rsidR="00146467" w:rsidRPr="00146467" w:rsidRDefault="007E2801" w:rsidP="00146467">
      <w:pPr>
        <w:pStyle w:val="PargrafodaLista"/>
        <w:numPr>
          <w:ilvl w:val="1"/>
          <w:numId w:val="20"/>
        </w:numPr>
        <w:spacing w:before="120" w:after="0" w:line="240" w:lineRule="auto"/>
        <w:ind w:left="0" w:firstLine="0"/>
        <w:contextualSpacing w:val="0"/>
        <w:jc w:val="both"/>
        <w:rPr>
          <w:rFonts w:cstheme="minorHAnsi"/>
          <w:sz w:val="24"/>
          <w:szCs w:val="24"/>
        </w:rPr>
      </w:pPr>
      <w:r w:rsidRPr="00146467">
        <w:rPr>
          <w:rFonts w:cstheme="minorHAnsi"/>
          <w:sz w:val="24"/>
          <w:szCs w:val="24"/>
        </w:rPr>
        <w:t>Certidão negativa de falência expedida pelo distribuidor da sede do fornecedor - Lei nº 14.133, de 2021, art. 69, caput, inciso II)</w:t>
      </w:r>
      <w:r w:rsidR="007042C3" w:rsidRPr="00146467">
        <w:rPr>
          <w:rFonts w:cstheme="minorHAnsi"/>
          <w:sz w:val="24"/>
          <w:szCs w:val="24"/>
        </w:rPr>
        <w:t>.</w:t>
      </w:r>
    </w:p>
    <w:p w14:paraId="26372C8C" w14:textId="4837EA39" w:rsidR="00146467" w:rsidRPr="007F0ED3" w:rsidRDefault="00146467" w:rsidP="00146467">
      <w:pPr>
        <w:pStyle w:val="PargrafodaLista"/>
        <w:numPr>
          <w:ilvl w:val="1"/>
          <w:numId w:val="20"/>
        </w:numPr>
        <w:spacing w:before="120" w:after="0" w:line="240" w:lineRule="auto"/>
        <w:ind w:left="0" w:firstLine="0"/>
        <w:contextualSpacing w:val="0"/>
        <w:jc w:val="both"/>
        <w:rPr>
          <w:rFonts w:cstheme="minorHAnsi"/>
          <w:sz w:val="24"/>
          <w:szCs w:val="24"/>
        </w:rPr>
      </w:pPr>
      <w:r w:rsidRPr="007F0ED3">
        <w:rPr>
          <w:rFonts w:cstheme="minorHAnsi"/>
          <w:sz w:val="24"/>
          <w:szCs w:val="24"/>
        </w:rPr>
        <w:t xml:space="preserve">Para os lotes 02 (dois) e 03 (três), deverá ainda demonstrar aptidão econômica para cumprir as obrigações decorrentes do futuro contrato. A presente solicitação se dá em função de que o objeto a contratar se trata de obra, a qual demanda capacidade da contratada em adquirir antecipadamente os materiais para cumprimento das etapas do cronograma assim como em função de que a entrega do objeto não será imediata, ou seja levará prazo superior a 30 </w:t>
      </w:r>
      <w:r w:rsidR="00FF5FE7" w:rsidRPr="007F0ED3">
        <w:rPr>
          <w:rFonts w:cstheme="minorHAnsi"/>
          <w:sz w:val="24"/>
          <w:szCs w:val="24"/>
        </w:rPr>
        <w:t xml:space="preserve">(trinta) </w:t>
      </w:r>
      <w:r w:rsidRPr="007F0ED3">
        <w:rPr>
          <w:rFonts w:cstheme="minorHAnsi"/>
          <w:sz w:val="24"/>
          <w:szCs w:val="24"/>
        </w:rPr>
        <w:t>dias após a emissão da ordem de início dos serviços.</w:t>
      </w:r>
    </w:p>
    <w:p w14:paraId="3C6429FF" w14:textId="744DE43B" w:rsidR="00146467" w:rsidRPr="007F0ED3" w:rsidRDefault="00146467" w:rsidP="00146467">
      <w:pPr>
        <w:pStyle w:val="PargrafodaLista"/>
        <w:numPr>
          <w:ilvl w:val="2"/>
          <w:numId w:val="30"/>
        </w:numPr>
        <w:spacing w:before="120" w:after="0" w:line="240" w:lineRule="auto"/>
        <w:ind w:hanging="11"/>
        <w:contextualSpacing w:val="0"/>
        <w:jc w:val="both"/>
        <w:rPr>
          <w:rFonts w:cstheme="minorHAnsi"/>
          <w:sz w:val="24"/>
          <w:szCs w:val="24"/>
        </w:rPr>
      </w:pPr>
      <w:r w:rsidRPr="007F0ED3">
        <w:rPr>
          <w:rFonts w:cstheme="minorHAnsi"/>
          <w:sz w:val="24"/>
          <w:szCs w:val="24"/>
        </w:rPr>
        <w:t>A qualificação econômica e financeira deverá ser comprovada através da apresentação da seguinte documentação:</w:t>
      </w:r>
    </w:p>
    <w:p w14:paraId="3F3116DE" w14:textId="77777777" w:rsidR="00146467" w:rsidRPr="007F0ED3" w:rsidRDefault="00146467" w:rsidP="00146467">
      <w:pPr>
        <w:pStyle w:val="Default"/>
        <w:numPr>
          <w:ilvl w:val="3"/>
          <w:numId w:val="30"/>
        </w:numPr>
        <w:autoSpaceDE w:val="0"/>
        <w:spacing w:before="120"/>
        <w:ind w:left="1418" w:firstLine="0"/>
        <w:jc w:val="both"/>
        <w:rPr>
          <w:rFonts w:asciiTheme="minorHAnsi" w:hAnsiTheme="minorHAnsi" w:cstheme="minorHAnsi"/>
          <w:color w:val="auto"/>
        </w:rPr>
      </w:pPr>
      <w:r w:rsidRPr="007F0ED3">
        <w:rPr>
          <w:rFonts w:asciiTheme="minorHAnsi" w:hAnsiTheme="minorHAnsi" w:cstheme="minorHAnsi"/>
          <w:color w:val="auto"/>
        </w:rPr>
        <w:lastRenderedPageBreak/>
        <w:t>Balanço patrimonial, demonstração de resultado de exercício e demais demonstrações contábeis dos 2 (dois) últimos exercícios sociais;</w:t>
      </w:r>
    </w:p>
    <w:p w14:paraId="6F18A75A" w14:textId="77777777" w:rsidR="00146467" w:rsidRPr="007F0ED3" w:rsidRDefault="00146467" w:rsidP="00146467">
      <w:pPr>
        <w:pStyle w:val="Default"/>
        <w:numPr>
          <w:ilvl w:val="3"/>
          <w:numId w:val="30"/>
        </w:numPr>
        <w:autoSpaceDE w:val="0"/>
        <w:spacing w:before="120"/>
        <w:ind w:left="1418" w:firstLine="0"/>
        <w:jc w:val="both"/>
        <w:rPr>
          <w:rFonts w:asciiTheme="minorHAnsi" w:hAnsiTheme="minorHAnsi" w:cstheme="minorHAnsi"/>
          <w:color w:val="auto"/>
        </w:rPr>
      </w:pPr>
      <w:r w:rsidRPr="007F0ED3">
        <w:rPr>
          <w:rFonts w:asciiTheme="minorHAnsi" w:hAnsiTheme="minorHAnsi" w:cstheme="minorHAnsi"/>
          <w:color w:val="auto"/>
        </w:rPr>
        <w:t>Certidão negativa de feitos sobre falência expedida pelo distribuidor da sede do licitante, acompanhada de documentação cabível conforme artigo 5° da Instrução Normativa UCC 002/2024 do Município de Santa Rosa - RS.</w:t>
      </w:r>
    </w:p>
    <w:p w14:paraId="2536B516" w14:textId="343BA43E" w:rsidR="00146467" w:rsidRPr="007F0ED3" w:rsidRDefault="00146467" w:rsidP="00146467">
      <w:pPr>
        <w:pStyle w:val="Default"/>
        <w:numPr>
          <w:ilvl w:val="3"/>
          <w:numId w:val="30"/>
        </w:numPr>
        <w:autoSpaceDE w:val="0"/>
        <w:spacing w:before="120"/>
        <w:ind w:left="1418" w:firstLine="0"/>
        <w:jc w:val="both"/>
        <w:rPr>
          <w:rFonts w:asciiTheme="minorHAnsi" w:hAnsiTheme="minorHAnsi" w:cstheme="minorHAnsi"/>
          <w:color w:val="auto"/>
        </w:rPr>
      </w:pPr>
      <w:r w:rsidRPr="007F0ED3">
        <w:rPr>
          <w:rFonts w:asciiTheme="minorHAnsi" w:hAnsiTheme="minorHAnsi" w:cstheme="minorHAnsi"/>
          <w:color w:val="auto"/>
        </w:rPr>
        <w:t>Declaração assinada por profissional habilitado da área contábil, que ateste o atendimento pelo licitante dos índices econômicos previstos no edital.</w:t>
      </w:r>
    </w:p>
    <w:p w14:paraId="0ABEAFFF" w14:textId="77777777" w:rsidR="00146467" w:rsidRPr="007F0ED3" w:rsidRDefault="00146467" w:rsidP="00146467">
      <w:pPr>
        <w:pStyle w:val="Default"/>
        <w:spacing w:before="120"/>
        <w:ind w:left="709"/>
        <w:jc w:val="both"/>
        <w:rPr>
          <w:rFonts w:asciiTheme="minorHAnsi" w:hAnsiTheme="minorHAnsi" w:cstheme="minorHAnsi"/>
          <w:color w:val="auto"/>
        </w:rPr>
      </w:pPr>
      <w:r w:rsidRPr="007F0ED3">
        <w:rPr>
          <w:rFonts w:asciiTheme="minorHAnsi" w:hAnsiTheme="minorHAnsi" w:cstheme="minorHAnsi"/>
          <w:color w:val="auto"/>
        </w:rPr>
        <w:t>9.24.2.  Para o presente edital, o licitante deve possuir índices de liquidez geral (ILG), de solvência geral (ISG) e de liquidez corrente (ILC), superiores a 1 (um), obtidos pelas seguintes fórmulas:</w:t>
      </w:r>
    </w:p>
    <w:p w14:paraId="08737412" w14:textId="2D1B1D86" w:rsidR="00146467" w:rsidRPr="007F0ED3" w:rsidRDefault="00146467" w:rsidP="00146467">
      <w:pPr>
        <w:pStyle w:val="Default"/>
        <w:spacing w:before="120"/>
        <w:ind w:left="1418"/>
        <w:jc w:val="both"/>
        <w:rPr>
          <w:rFonts w:asciiTheme="minorHAnsi" w:hAnsiTheme="minorHAnsi" w:cstheme="minorHAnsi"/>
          <w:color w:val="auto"/>
        </w:rPr>
      </w:pPr>
      <w:r w:rsidRPr="007F0ED3">
        <w:rPr>
          <w:rFonts w:asciiTheme="minorHAnsi" w:hAnsiTheme="minorHAnsi" w:cstheme="minorHAnsi"/>
          <w:color w:val="auto"/>
        </w:rPr>
        <w:t>9.24.2.1. Índice de Liquidez Geral (ILG) = (Ativo Circulante + Realizável a Longo Prazo) / (Passivo Circulante + Passivo Não Circulante);</w:t>
      </w:r>
    </w:p>
    <w:p w14:paraId="5DF84272" w14:textId="77777777" w:rsidR="00146467" w:rsidRPr="007F0ED3" w:rsidRDefault="00146467" w:rsidP="00146467">
      <w:pPr>
        <w:pStyle w:val="Default"/>
        <w:spacing w:before="120"/>
        <w:ind w:left="1418"/>
        <w:jc w:val="both"/>
        <w:rPr>
          <w:rFonts w:asciiTheme="minorHAnsi" w:hAnsiTheme="minorHAnsi" w:cstheme="minorHAnsi"/>
          <w:color w:val="auto"/>
        </w:rPr>
      </w:pPr>
      <w:r w:rsidRPr="007F0ED3">
        <w:rPr>
          <w:rFonts w:asciiTheme="minorHAnsi" w:hAnsiTheme="minorHAnsi" w:cstheme="minorHAnsi"/>
          <w:color w:val="auto"/>
        </w:rPr>
        <w:t>9.24.2.2. Índice de Solvência Geral (ISG) = (Ativo Total) / (Passivo Circulante + Passivo Não Circulante); e</w:t>
      </w:r>
    </w:p>
    <w:p w14:paraId="73E8038F" w14:textId="058F0B43" w:rsidR="00146467" w:rsidRPr="007F0ED3" w:rsidRDefault="00146467" w:rsidP="00146467">
      <w:pPr>
        <w:pStyle w:val="Default"/>
        <w:spacing w:before="120"/>
        <w:ind w:left="1418"/>
        <w:jc w:val="both"/>
        <w:rPr>
          <w:rFonts w:asciiTheme="minorHAnsi" w:hAnsiTheme="minorHAnsi" w:cstheme="minorHAnsi"/>
          <w:color w:val="auto"/>
        </w:rPr>
      </w:pPr>
      <w:r w:rsidRPr="007F0ED3">
        <w:rPr>
          <w:rFonts w:asciiTheme="minorHAnsi" w:hAnsiTheme="minorHAnsi" w:cstheme="minorHAnsi"/>
          <w:color w:val="auto"/>
        </w:rPr>
        <w:t>9.24.2.3. Índice de Liquidez Corrente (ILC) = (Ativo Circulante) / (Passivo Circulante).</w:t>
      </w:r>
    </w:p>
    <w:p w14:paraId="1B04FE05" w14:textId="589975BC" w:rsidR="00146467" w:rsidRPr="007F0ED3" w:rsidRDefault="00146467" w:rsidP="00146467">
      <w:pPr>
        <w:pStyle w:val="Default"/>
        <w:spacing w:before="120"/>
        <w:ind w:left="709"/>
        <w:jc w:val="both"/>
        <w:rPr>
          <w:rFonts w:asciiTheme="minorHAnsi" w:hAnsiTheme="minorHAnsi" w:cstheme="minorHAnsi"/>
          <w:color w:val="auto"/>
        </w:rPr>
      </w:pPr>
      <w:r w:rsidRPr="007F0ED3">
        <w:rPr>
          <w:rFonts w:asciiTheme="minorHAnsi" w:hAnsiTheme="minorHAnsi" w:cstheme="minorHAnsi"/>
          <w:color w:val="auto"/>
        </w:rPr>
        <w:t xml:space="preserve">9.24.3. Caso o licitante apresente resultado inferior ou igual a 1 (um) em qualquer dos índices referidos no item </w:t>
      </w:r>
      <w:r w:rsidR="00FF5FE7" w:rsidRPr="007F0ED3">
        <w:rPr>
          <w:rFonts w:asciiTheme="minorHAnsi" w:hAnsiTheme="minorHAnsi" w:cstheme="minorHAnsi"/>
          <w:color w:val="auto"/>
        </w:rPr>
        <w:t>9.24.2</w:t>
      </w:r>
      <w:r w:rsidRPr="007F0ED3">
        <w:rPr>
          <w:rFonts w:asciiTheme="minorHAnsi" w:hAnsiTheme="minorHAnsi" w:cstheme="minorHAnsi"/>
          <w:color w:val="auto"/>
        </w:rPr>
        <w:t xml:space="preserve">, deverá ser comprovado, para fins de habilitação, patrimônio líquido mínimo do licitante de 10% (dez por cento) do valor estimado da contratação. </w:t>
      </w:r>
    </w:p>
    <w:p w14:paraId="153AAF58" w14:textId="170F90EE" w:rsidR="00146467" w:rsidRPr="007F0ED3" w:rsidRDefault="00146467" w:rsidP="00146467">
      <w:pPr>
        <w:pStyle w:val="Default"/>
        <w:spacing w:before="120"/>
        <w:ind w:left="709"/>
        <w:jc w:val="both"/>
        <w:rPr>
          <w:rFonts w:asciiTheme="minorHAnsi" w:hAnsiTheme="minorHAnsi" w:cstheme="minorHAnsi"/>
          <w:color w:val="auto"/>
        </w:rPr>
      </w:pPr>
      <w:r w:rsidRPr="007F0ED3">
        <w:rPr>
          <w:rFonts w:asciiTheme="minorHAnsi" w:hAnsiTheme="minorHAnsi" w:cstheme="minorHAnsi"/>
          <w:color w:val="auto"/>
        </w:rPr>
        <w:t xml:space="preserve">9.24.4. O valor estimado da contratação, utilizado para efeito dos parâmetros contábeis de que trata o item </w:t>
      </w:r>
      <w:r w:rsidR="00FF5FE7" w:rsidRPr="007F0ED3">
        <w:rPr>
          <w:rFonts w:asciiTheme="minorHAnsi" w:hAnsiTheme="minorHAnsi" w:cstheme="minorHAnsi"/>
          <w:color w:val="auto"/>
        </w:rPr>
        <w:t>9.24.3</w:t>
      </w:r>
      <w:r w:rsidRPr="007F0ED3">
        <w:rPr>
          <w:rFonts w:asciiTheme="minorHAnsi" w:hAnsiTheme="minorHAnsi" w:cstheme="minorHAnsi"/>
          <w:color w:val="auto"/>
        </w:rPr>
        <w:t xml:space="preserve"> será o valor da proposta final do licitante</w:t>
      </w:r>
      <w:r w:rsidR="00FF5FE7" w:rsidRPr="007F0ED3">
        <w:rPr>
          <w:rFonts w:asciiTheme="minorHAnsi" w:hAnsiTheme="minorHAnsi" w:cstheme="minorHAnsi"/>
          <w:color w:val="auto"/>
        </w:rPr>
        <w:t>.</w:t>
      </w:r>
    </w:p>
    <w:p w14:paraId="63746C5F" w14:textId="07665272" w:rsidR="007042C3" w:rsidRPr="007F0ED3" w:rsidRDefault="007A0456" w:rsidP="003E7CD9">
      <w:pPr>
        <w:pStyle w:val="PargrafodaLista"/>
        <w:spacing w:before="120" w:after="0" w:line="240" w:lineRule="auto"/>
        <w:ind w:left="0"/>
        <w:contextualSpacing w:val="0"/>
        <w:jc w:val="both"/>
        <w:rPr>
          <w:rFonts w:cstheme="minorHAnsi"/>
          <w:b/>
          <w:bCs/>
          <w:sz w:val="24"/>
          <w:szCs w:val="24"/>
        </w:rPr>
      </w:pPr>
      <w:r w:rsidRPr="007F0ED3">
        <w:rPr>
          <w:rFonts w:cstheme="minorHAnsi"/>
          <w:b/>
          <w:bCs/>
          <w:sz w:val="24"/>
          <w:szCs w:val="24"/>
        </w:rPr>
        <w:t>Qualificação Técnica</w:t>
      </w:r>
    </w:p>
    <w:p w14:paraId="45F1DF4C" w14:textId="73C2CACE" w:rsidR="000553D4" w:rsidRPr="007F0ED3" w:rsidRDefault="00651996" w:rsidP="008827CA">
      <w:pPr>
        <w:pStyle w:val="PargrafodaLista"/>
        <w:numPr>
          <w:ilvl w:val="1"/>
          <w:numId w:val="20"/>
        </w:numPr>
        <w:spacing w:before="120" w:after="0" w:line="240" w:lineRule="auto"/>
        <w:ind w:left="0" w:firstLine="0"/>
        <w:contextualSpacing w:val="0"/>
        <w:jc w:val="both"/>
        <w:rPr>
          <w:rFonts w:cstheme="minorHAnsi"/>
          <w:sz w:val="24"/>
          <w:szCs w:val="24"/>
        </w:rPr>
      </w:pPr>
      <w:r w:rsidRPr="007F0ED3">
        <w:rPr>
          <w:rFonts w:cstheme="minorHAnsi"/>
          <w:sz w:val="24"/>
          <w:szCs w:val="24"/>
        </w:rPr>
        <w:t>As licitantes</w:t>
      </w:r>
      <w:r w:rsidR="000553D4" w:rsidRPr="007F0ED3">
        <w:rPr>
          <w:rFonts w:cstheme="minorHAnsi"/>
          <w:sz w:val="24"/>
          <w:szCs w:val="24"/>
        </w:rPr>
        <w:t xml:space="preserve"> deverão atender ao que segue</w:t>
      </w:r>
      <w:r w:rsidR="005B3F51" w:rsidRPr="007F0ED3">
        <w:rPr>
          <w:rFonts w:cstheme="minorHAnsi"/>
          <w:sz w:val="24"/>
          <w:szCs w:val="24"/>
        </w:rPr>
        <w:t>, conforme a sua área de atuação</w:t>
      </w:r>
      <w:r w:rsidR="000553D4" w:rsidRPr="007F0ED3">
        <w:rPr>
          <w:rFonts w:cstheme="minorHAnsi"/>
          <w:sz w:val="24"/>
          <w:szCs w:val="24"/>
        </w:rPr>
        <w:t>:</w:t>
      </w:r>
    </w:p>
    <w:p w14:paraId="2534851A" w14:textId="67839759" w:rsidR="000553D4" w:rsidRPr="003E7CD9" w:rsidRDefault="004D6CB2"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 xml:space="preserve">Comprovante de registro da empresa em entidade profissional competente, que comprove que está devidamente registrada e legalmente habilitada para a entrega dos produtos e </w:t>
      </w:r>
      <w:r w:rsidR="009B3784">
        <w:rPr>
          <w:rFonts w:cstheme="minorHAnsi"/>
          <w:sz w:val="24"/>
          <w:szCs w:val="24"/>
        </w:rPr>
        <w:t xml:space="preserve">e/ou </w:t>
      </w:r>
      <w:r w:rsidRPr="003E7CD9">
        <w:rPr>
          <w:rFonts w:cstheme="minorHAnsi"/>
          <w:sz w:val="24"/>
          <w:szCs w:val="24"/>
        </w:rPr>
        <w:t>a execução dos serviços, nos ter</w:t>
      </w:r>
      <w:r w:rsidR="005B3F51" w:rsidRPr="003E7CD9">
        <w:rPr>
          <w:rFonts w:cstheme="minorHAnsi"/>
          <w:sz w:val="24"/>
          <w:szCs w:val="24"/>
        </w:rPr>
        <w:t>m</w:t>
      </w:r>
      <w:r w:rsidRPr="003E7CD9">
        <w:rPr>
          <w:rFonts w:cstheme="minorHAnsi"/>
          <w:sz w:val="24"/>
          <w:szCs w:val="24"/>
        </w:rPr>
        <w:t>os da legislação vigente</w:t>
      </w:r>
      <w:r w:rsidR="00A47140" w:rsidRPr="003E7CD9">
        <w:rPr>
          <w:rFonts w:cstheme="minorHAnsi"/>
          <w:sz w:val="24"/>
          <w:szCs w:val="24"/>
        </w:rPr>
        <w:t>. No caso de empresa sediada fora do Estado, deverá apresentar o visto no respectivo Conselho Regional do Estado do Rio Grande do Sul.</w:t>
      </w:r>
    </w:p>
    <w:p w14:paraId="42AE3A8E" w14:textId="4C925786" w:rsidR="00A47140" w:rsidRPr="003E7CD9" w:rsidRDefault="004D6CB2" w:rsidP="008827CA">
      <w:pPr>
        <w:pStyle w:val="PargrafodaLista"/>
        <w:numPr>
          <w:ilvl w:val="2"/>
          <w:numId w:val="20"/>
        </w:numPr>
        <w:spacing w:before="120" w:after="0" w:line="240" w:lineRule="auto"/>
        <w:ind w:hanging="11"/>
        <w:contextualSpacing w:val="0"/>
        <w:jc w:val="both"/>
        <w:rPr>
          <w:rFonts w:cstheme="minorHAnsi"/>
          <w:sz w:val="24"/>
          <w:szCs w:val="24"/>
        </w:rPr>
      </w:pPr>
      <w:r w:rsidRPr="003E7CD9">
        <w:rPr>
          <w:rFonts w:cstheme="minorHAnsi"/>
          <w:sz w:val="24"/>
          <w:szCs w:val="24"/>
        </w:rPr>
        <w:t>Comprovante de registro profissional designado como Responsável Técnico na entidade profissional competente, que comprove que o mesmo está devidamente registrado e legalmente habilitado para a execução dos serviços, nos termos na legislação vigente</w:t>
      </w:r>
      <w:r w:rsidR="001268BF" w:rsidRPr="003E7CD9">
        <w:rPr>
          <w:rFonts w:cstheme="minorHAnsi"/>
          <w:sz w:val="24"/>
          <w:szCs w:val="24"/>
        </w:rPr>
        <w:t>, admitindo-se a substituição deste(s) por profissional(</w:t>
      </w:r>
      <w:proofErr w:type="spellStart"/>
      <w:r w:rsidR="001268BF" w:rsidRPr="003E7CD9">
        <w:rPr>
          <w:rFonts w:cstheme="minorHAnsi"/>
          <w:sz w:val="24"/>
          <w:szCs w:val="24"/>
        </w:rPr>
        <w:t>is</w:t>
      </w:r>
      <w:proofErr w:type="spellEnd"/>
      <w:r w:rsidR="001268BF" w:rsidRPr="003E7CD9">
        <w:rPr>
          <w:rFonts w:cstheme="minorHAnsi"/>
          <w:sz w:val="24"/>
          <w:szCs w:val="24"/>
        </w:rPr>
        <w:t>) de experiência equivalente ou superior, desde que aprovada pela administração. Este será o profissional considerado o Responsável Técnico da Empresa licitante perante o objeto desta licitação e este é o profissional que deverá realizar a visita técnica para vistoriar os pontos a serem atendidos.</w:t>
      </w:r>
    </w:p>
    <w:p w14:paraId="62E30B50" w14:textId="77777777" w:rsidR="008827CA" w:rsidRDefault="00A563DE" w:rsidP="008827CA">
      <w:pPr>
        <w:pStyle w:val="PargrafodaLista"/>
        <w:numPr>
          <w:ilvl w:val="3"/>
          <w:numId w:val="20"/>
        </w:numPr>
        <w:spacing w:before="120" w:after="0" w:line="240" w:lineRule="auto"/>
        <w:ind w:left="1276" w:firstLine="0"/>
        <w:jc w:val="both"/>
        <w:rPr>
          <w:rFonts w:cstheme="minorHAnsi"/>
          <w:sz w:val="24"/>
          <w:szCs w:val="24"/>
        </w:rPr>
      </w:pPr>
      <w:r w:rsidRPr="008827CA">
        <w:rPr>
          <w:rFonts w:cstheme="minorHAnsi"/>
          <w:sz w:val="24"/>
          <w:szCs w:val="24"/>
        </w:rPr>
        <w:lastRenderedPageBreak/>
        <w:t xml:space="preserve">Deverá ser apresentado comprovante de vínculo entre o responsável técnico e a empresa licitante por meio das seguintes opções: registro no órgão competente, em nome da empresa e/ou profissional, desde que conste de forma explicita o vínculo entre ambos; apresentação de contrato social (em caso de sócios); carteira de trabalho; folha de pagamento (sendo no máximo, ao segundo mês anterior ao mês da realização da licitação) ou contrato de prestação de serviços vigente. </w:t>
      </w:r>
    </w:p>
    <w:p w14:paraId="4D672356" w14:textId="77777777" w:rsidR="008827CA" w:rsidRDefault="005C4050" w:rsidP="008827CA">
      <w:pPr>
        <w:pStyle w:val="PargrafodaLista"/>
        <w:numPr>
          <w:ilvl w:val="3"/>
          <w:numId w:val="20"/>
        </w:numPr>
        <w:spacing w:before="120" w:after="0" w:line="240" w:lineRule="auto"/>
        <w:ind w:left="1276" w:firstLine="0"/>
        <w:jc w:val="both"/>
        <w:rPr>
          <w:rFonts w:cstheme="minorHAnsi"/>
          <w:sz w:val="24"/>
          <w:szCs w:val="24"/>
        </w:rPr>
      </w:pPr>
      <w:r w:rsidRPr="008827CA">
        <w:rPr>
          <w:rFonts w:cstheme="minorHAnsi"/>
          <w:sz w:val="24"/>
          <w:szCs w:val="24"/>
        </w:rPr>
        <w:t>Atestado ou Certidão de Capacidade Técnica</w:t>
      </w:r>
      <w:r w:rsidR="00FB243F" w:rsidRPr="008827CA">
        <w:rPr>
          <w:rFonts w:cstheme="minorHAnsi"/>
          <w:sz w:val="24"/>
          <w:szCs w:val="24"/>
        </w:rPr>
        <w:t>,</w:t>
      </w:r>
      <w:r w:rsidRPr="008827CA">
        <w:rPr>
          <w:rFonts w:cstheme="minorHAnsi"/>
          <w:sz w:val="24"/>
          <w:szCs w:val="24"/>
        </w:rPr>
        <w:t xml:space="preserve"> expedido por pessoa jurídica de direito público ou privado, acompanhado da respectiva Certidão de Acervo Técnico ou cópia de Anotação de Responsabilidade Técnica, comprovando que a empresa licitante e/ou responsável técnico tem habilitação técnica em instalação, no fornecimento, execução e treinamento em sistemas de: softwares de monitoramento em vias públicas, câmeras para monitoramento público em alta definição, </w:t>
      </w:r>
      <w:r w:rsidR="00AE525C" w:rsidRPr="008827CA">
        <w:rPr>
          <w:rFonts w:cstheme="minorHAnsi"/>
          <w:sz w:val="24"/>
          <w:szCs w:val="24"/>
        </w:rPr>
        <w:t xml:space="preserve">energia elétrica, </w:t>
      </w:r>
      <w:r w:rsidRPr="008827CA">
        <w:rPr>
          <w:rFonts w:cstheme="minorHAnsi"/>
          <w:sz w:val="24"/>
          <w:szCs w:val="24"/>
        </w:rPr>
        <w:t>passagem de fibra ótica em vias públicas, configuração e/ou manutenção de servidores. Cada empresa deverá apresentar os documentos relativos à sua área de atuação.</w:t>
      </w:r>
    </w:p>
    <w:p w14:paraId="316D7FFA" w14:textId="77777777" w:rsidR="008827CA" w:rsidRPr="008827CA" w:rsidRDefault="004D6CB2" w:rsidP="008827CA">
      <w:pPr>
        <w:pStyle w:val="PargrafodaLista"/>
        <w:numPr>
          <w:ilvl w:val="3"/>
          <w:numId w:val="20"/>
        </w:numPr>
        <w:spacing w:before="120" w:after="0" w:line="240" w:lineRule="auto"/>
        <w:ind w:left="1276" w:firstLine="0"/>
        <w:jc w:val="both"/>
        <w:rPr>
          <w:rFonts w:cstheme="minorHAnsi"/>
          <w:sz w:val="24"/>
          <w:szCs w:val="24"/>
        </w:rPr>
      </w:pPr>
      <w:r w:rsidRPr="008827CA">
        <w:rPr>
          <w:rFonts w:eastAsia="Arial Unicode MS" w:cstheme="minorHAnsi"/>
          <w:sz w:val="24"/>
          <w:szCs w:val="24"/>
        </w:rPr>
        <w:t>Declaração que possui à disposição os equipamentos e mão de obra necessários para o cumprimento do objeto, como as ferramentas necessárias, condições técnicas, técnicos especializados e veículo(s) equipado(s) adequadamente para a implantação dos equipamentos, ativação e configuração para o pleno funcionamento dos mesmos</w:t>
      </w:r>
      <w:r w:rsidR="0031672C" w:rsidRPr="008827CA">
        <w:rPr>
          <w:rFonts w:eastAsia="Arial Unicode MS" w:cstheme="minorHAnsi"/>
          <w:sz w:val="24"/>
          <w:szCs w:val="24"/>
        </w:rPr>
        <w:t>.</w:t>
      </w:r>
    </w:p>
    <w:p w14:paraId="5F5EC6E9" w14:textId="77777777" w:rsidR="008827CA" w:rsidRDefault="005C4050" w:rsidP="008827CA">
      <w:pPr>
        <w:pStyle w:val="PargrafodaLista"/>
        <w:numPr>
          <w:ilvl w:val="3"/>
          <w:numId w:val="20"/>
        </w:numPr>
        <w:spacing w:before="120" w:after="0" w:line="240" w:lineRule="auto"/>
        <w:ind w:left="1276" w:firstLine="0"/>
        <w:jc w:val="both"/>
        <w:rPr>
          <w:rFonts w:cstheme="minorHAnsi"/>
          <w:sz w:val="24"/>
          <w:szCs w:val="24"/>
        </w:rPr>
      </w:pPr>
      <w:r w:rsidRPr="008827CA">
        <w:rPr>
          <w:rFonts w:cstheme="minorHAnsi"/>
          <w:sz w:val="24"/>
          <w:szCs w:val="24"/>
        </w:rPr>
        <w:t>Atestado de visita técnica</w:t>
      </w:r>
      <w:r w:rsidR="0031672C" w:rsidRPr="008827CA">
        <w:rPr>
          <w:rFonts w:cstheme="minorHAnsi"/>
          <w:sz w:val="24"/>
          <w:szCs w:val="24"/>
        </w:rPr>
        <w:t>,</w:t>
      </w:r>
      <w:r w:rsidRPr="008827CA">
        <w:rPr>
          <w:rFonts w:cstheme="minorHAnsi"/>
          <w:sz w:val="24"/>
          <w:szCs w:val="24"/>
        </w:rPr>
        <w:t xml:space="preserve"> declarando que a proponente, através de responsável técnico da empresa junto a</w:t>
      </w:r>
      <w:r w:rsidR="0031672C" w:rsidRPr="008827CA">
        <w:rPr>
          <w:rFonts w:cstheme="minorHAnsi"/>
          <w:sz w:val="24"/>
          <w:szCs w:val="24"/>
        </w:rPr>
        <w:t xml:space="preserve"> entidade profissional competente</w:t>
      </w:r>
      <w:r w:rsidRPr="008827CA">
        <w:rPr>
          <w:rFonts w:cstheme="minorHAnsi"/>
          <w:sz w:val="24"/>
          <w:szCs w:val="24"/>
        </w:rPr>
        <w:t>, tomou conhecimento dos locais e condições em que os serviços serão executados.</w:t>
      </w:r>
    </w:p>
    <w:p w14:paraId="1187BCF5" w14:textId="3D9D875D" w:rsidR="005C4050" w:rsidRDefault="005C4050" w:rsidP="003F4A3B">
      <w:pPr>
        <w:pStyle w:val="PargrafodaLista"/>
        <w:numPr>
          <w:ilvl w:val="3"/>
          <w:numId w:val="20"/>
        </w:numPr>
        <w:spacing w:before="120" w:after="0" w:line="240" w:lineRule="auto"/>
        <w:ind w:left="1276" w:firstLine="0"/>
        <w:contextualSpacing w:val="0"/>
        <w:jc w:val="both"/>
        <w:rPr>
          <w:rFonts w:cstheme="minorHAnsi"/>
          <w:sz w:val="24"/>
          <w:szCs w:val="24"/>
        </w:rPr>
      </w:pPr>
      <w:r w:rsidRPr="008827CA">
        <w:rPr>
          <w:rFonts w:cstheme="minorHAnsi"/>
          <w:sz w:val="24"/>
          <w:szCs w:val="24"/>
        </w:rPr>
        <w:t>Caso a empresa opte por não realizar a visita técnica, est</w:t>
      </w:r>
      <w:r w:rsidR="00AA0E07" w:rsidRPr="008827CA">
        <w:rPr>
          <w:rFonts w:cstheme="minorHAnsi"/>
          <w:sz w:val="24"/>
          <w:szCs w:val="24"/>
        </w:rPr>
        <w:t>a</w:t>
      </w:r>
      <w:r w:rsidRPr="008827CA">
        <w:rPr>
          <w:rFonts w:cstheme="minorHAnsi"/>
          <w:sz w:val="24"/>
          <w:szCs w:val="24"/>
        </w:rPr>
        <w:t xml:space="preserve"> deverá apresentar declaração de Renúncia à Visita Técnica, se responsabilizando de </w:t>
      </w:r>
      <w:r w:rsidR="004D6CB2" w:rsidRPr="008827CA">
        <w:rPr>
          <w:rFonts w:cstheme="minorHAnsi"/>
          <w:sz w:val="24"/>
          <w:szCs w:val="24"/>
        </w:rPr>
        <w:t xml:space="preserve">entregar os equipamentos e </w:t>
      </w:r>
      <w:r w:rsidRPr="008827CA">
        <w:rPr>
          <w:rFonts w:cstheme="minorHAnsi"/>
          <w:sz w:val="24"/>
          <w:szCs w:val="24"/>
        </w:rPr>
        <w:t xml:space="preserve">realizar os serviços em conformidade com todas as condições e exigências estabelecidas, bem como garantindo a plena execução durante toda a vigência do contrato, certos de que não caberá </w:t>
      </w:r>
      <w:r w:rsidR="00636082" w:rsidRPr="008827CA">
        <w:rPr>
          <w:rFonts w:cstheme="minorHAnsi"/>
          <w:sz w:val="24"/>
          <w:szCs w:val="24"/>
        </w:rPr>
        <w:t xml:space="preserve">posteriormente </w:t>
      </w:r>
      <w:r w:rsidRPr="008827CA">
        <w:rPr>
          <w:rFonts w:cstheme="minorHAnsi"/>
          <w:sz w:val="24"/>
          <w:szCs w:val="24"/>
        </w:rPr>
        <w:t>nenhuma reclamação de desconhecimento do objeto licitado</w:t>
      </w:r>
      <w:r w:rsidR="00636082" w:rsidRPr="008827CA">
        <w:rPr>
          <w:rFonts w:cstheme="minorHAnsi"/>
          <w:sz w:val="24"/>
          <w:szCs w:val="24"/>
        </w:rPr>
        <w:t>.</w:t>
      </w:r>
    </w:p>
    <w:p w14:paraId="6A9DA7D2" w14:textId="6FA0A12D" w:rsidR="00A04ECB" w:rsidRPr="007F0ED3" w:rsidRDefault="003F4A3B" w:rsidP="003F4A3B">
      <w:pPr>
        <w:pStyle w:val="PargrafodaLista"/>
        <w:numPr>
          <w:ilvl w:val="1"/>
          <w:numId w:val="20"/>
        </w:numPr>
        <w:spacing w:before="120" w:after="0" w:line="240" w:lineRule="auto"/>
        <w:contextualSpacing w:val="0"/>
        <w:jc w:val="both"/>
        <w:rPr>
          <w:rFonts w:cstheme="minorHAnsi"/>
          <w:sz w:val="24"/>
          <w:szCs w:val="24"/>
        </w:rPr>
      </w:pPr>
      <w:r w:rsidRPr="007F0ED3">
        <w:rPr>
          <w:rFonts w:cstheme="minorHAnsi"/>
          <w:sz w:val="24"/>
          <w:szCs w:val="24"/>
        </w:rPr>
        <w:t>Quanto ao lote 02 (dois), a licitante, deverá apresentar c</w:t>
      </w:r>
      <w:r w:rsidR="00A04ECB" w:rsidRPr="007F0ED3">
        <w:rPr>
          <w:rFonts w:cstheme="minorHAnsi"/>
          <w:sz w:val="24"/>
          <w:szCs w:val="24"/>
        </w:rPr>
        <w:t xml:space="preserve">omprovação de autorização de Serviço de Comunicação Multimídia – SCM junto </w:t>
      </w:r>
      <w:proofErr w:type="spellStart"/>
      <w:r w:rsidR="00A04ECB" w:rsidRPr="007F0ED3">
        <w:rPr>
          <w:rFonts w:cstheme="minorHAnsi"/>
          <w:sz w:val="24"/>
          <w:szCs w:val="24"/>
        </w:rPr>
        <w:t>á</w:t>
      </w:r>
      <w:proofErr w:type="spellEnd"/>
      <w:r w:rsidR="00A04ECB" w:rsidRPr="007F0ED3">
        <w:rPr>
          <w:rFonts w:cstheme="minorHAnsi"/>
          <w:sz w:val="24"/>
          <w:szCs w:val="24"/>
        </w:rPr>
        <w:t xml:space="preserve"> ANATEL ou comprovação de dispensa.</w:t>
      </w:r>
    </w:p>
    <w:p w14:paraId="68DE6DA3" w14:textId="32C8FCD1" w:rsidR="008437CD" w:rsidRPr="007F0ED3" w:rsidRDefault="00E93D16" w:rsidP="003E7CD9">
      <w:pPr>
        <w:pStyle w:val="PargrafodaLista"/>
        <w:spacing w:before="120" w:after="0" w:line="240" w:lineRule="auto"/>
        <w:ind w:left="0"/>
        <w:contextualSpacing w:val="0"/>
        <w:jc w:val="both"/>
        <w:rPr>
          <w:rFonts w:cstheme="minorHAnsi"/>
          <w:sz w:val="24"/>
          <w:szCs w:val="24"/>
        </w:rPr>
      </w:pPr>
      <w:r w:rsidRPr="007F0ED3">
        <w:rPr>
          <w:rFonts w:cstheme="minorHAnsi"/>
          <w:sz w:val="24"/>
          <w:szCs w:val="24"/>
        </w:rPr>
        <w:tab/>
      </w:r>
    </w:p>
    <w:p w14:paraId="3D86C421" w14:textId="79E2FBD5" w:rsidR="008437CD" w:rsidRPr="003E7CD9" w:rsidRDefault="008437CD" w:rsidP="00051AA2">
      <w:pPr>
        <w:pStyle w:val="PargrafodaLista"/>
        <w:numPr>
          <w:ilvl w:val="0"/>
          <w:numId w:val="20"/>
        </w:numPr>
        <w:spacing w:before="120" w:after="0" w:line="240" w:lineRule="auto"/>
        <w:ind w:left="0" w:firstLine="0"/>
        <w:contextualSpacing w:val="0"/>
        <w:jc w:val="both"/>
        <w:rPr>
          <w:rFonts w:cstheme="minorHAnsi"/>
          <w:b/>
          <w:bCs/>
          <w:sz w:val="24"/>
          <w:szCs w:val="24"/>
        </w:rPr>
      </w:pPr>
      <w:r w:rsidRPr="009B3784">
        <w:rPr>
          <w:rFonts w:cstheme="minorHAnsi"/>
          <w:b/>
          <w:bCs/>
          <w:sz w:val="24"/>
          <w:szCs w:val="24"/>
        </w:rPr>
        <w:t xml:space="preserve">DAS INFRAÇÕES E SANÇÕES </w:t>
      </w:r>
      <w:r w:rsidRPr="003E7CD9">
        <w:rPr>
          <w:rFonts w:cstheme="minorHAnsi"/>
          <w:b/>
          <w:bCs/>
          <w:sz w:val="24"/>
          <w:szCs w:val="24"/>
        </w:rPr>
        <w:t>ADMINISTRATIVAS</w:t>
      </w:r>
      <w:r w:rsidR="00874BED" w:rsidRPr="003E7CD9">
        <w:rPr>
          <w:rFonts w:cstheme="minorHAnsi"/>
          <w:b/>
          <w:bCs/>
          <w:sz w:val="24"/>
          <w:szCs w:val="24"/>
        </w:rPr>
        <w:t xml:space="preserve">: </w:t>
      </w:r>
    </w:p>
    <w:p w14:paraId="1AC347D1" w14:textId="16283CB7" w:rsidR="008437CD" w:rsidRPr="003E7CD9" w:rsidRDefault="008437CD" w:rsidP="0093761F">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A CONTRATADA será responsabilizada administrativamente pelas infrações descritas no artigo 155 da Lei nº 14.133/2021, e, ainda, de qualquer outro descumprimento de cláusula editalícia, contratual ou da legislação referente </w:t>
      </w:r>
      <w:r w:rsidR="00917351" w:rsidRPr="003E7CD9">
        <w:rPr>
          <w:rFonts w:cstheme="minorHAnsi"/>
          <w:sz w:val="24"/>
          <w:szCs w:val="24"/>
        </w:rPr>
        <w:t>a</w:t>
      </w:r>
      <w:r w:rsidRPr="003E7CD9">
        <w:rPr>
          <w:rFonts w:cstheme="minorHAnsi"/>
          <w:sz w:val="24"/>
          <w:szCs w:val="24"/>
        </w:rPr>
        <w:t xml:space="preserve"> licitações e contratações públicas.</w:t>
      </w:r>
    </w:p>
    <w:p w14:paraId="50A6CC94" w14:textId="676EDC5E" w:rsidR="008437CD" w:rsidRPr="003E7CD9" w:rsidRDefault="008437CD" w:rsidP="0093761F">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Na aplicação das sanções, além das disposições da Lei nº 14,133/2021, deverão ser observados os procedimentos dispostos no Decreto Municipal nº 48/2023.</w:t>
      </w:r>
    </w:p>
    <w:p w14:paraId="2A0337B0" w14:textId="30619F7A" w:rsidR="008437CD" w:rsidRPr="003E7CD9" w:rsidRDefault="008437CD" w:rsidP="0093761F">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Na aplicação das sanções, conforme resultado apurado em procedimento administrativo, em que sejam oportunizados a ampla defesa e o contraditório, serão </w:t>
      </w:r>
      <w:r w:rsidRPr="003E7CD9">
        <w:rPr>
          <w:rFonts w:cstheme="minorHAnsi"/>
          <w:sz w:val="24"/>
          <w:szCs w:val="24"/>
        </w:rPr>
        <w:lastRenderedPageBreak/>
        <w:t>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64456E29" w14:textId="77777777" w:rsidR="008437CD" w:rsidRPr="003E7CD9" w:rsidRDefault="008437CD" w:rsidP="0093761F">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A cobrança de eventual valor referente às multas aplicadas será realizada nos termos do artigo 137 do Decreto Municipal nº 48/2023, caso não tenham sido estabelecidas outras hipóteses de multa no Termo de Referência.</w:t>
      </w:r>
    </w:p>
    <w:p w14:paraId="1E2BCAC1" w14:textId="110E14EC" w:rsidR="008437CD" w:rsidRPr="003E7CD9" w:rsidRDefault="008437CD" w:rsidP="0093761F">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Todas as sanções previstas poderão ser aplicadas cumulativamente com a multa e, na hipótese de cumulação, serão concedidos os prazos para defesa e recurso aplicáveis à penalidade mais gravosa.</w:t>
      </w:r>
    </w:p>
    <w:p w14:paraId="34EB214D" w14:textId="77777777" w:rsidR="008437CD" w:rsidRPr="003E7CD9" w:rsidRDefault="008437CD" w:rsidP="0093761F">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 As multas devidas e/ou prejuízos causados ao Município serão deduzidos dos valores a serem pagos, ou recolhidos em favor do Município, ou deduzidos da garantia, ou ainda, quando for o caso, serão inscritos na Dívida Ativa do Município e cobrados administrativamente ou judicialmente conforme permitido legalmente.</w:t>
      </w:r>
    </w:p>
    <w:p w14:paraId="2F3C2E4C" w14:textId="77777777" w:rsidR="008437CD" w:rsidRPr="003E7CD9" w:rsidRDefault="008437CD" w:rsidP="0093761F">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 A aplicação de sanções administrativas não reduz nem isenta a obrigação da CONTRATADA de indenizar integralmente eventuais danos causados à Administração ou a terceiros, que poderão ser apurados no mesmo processo administrativo sancionatório.</w:t>
      </w:r>
    </w:p>
    <w:p w14:paraId="46E63839" w14:textId="77777777" w:rsidR="008C1D59" w:rsidRPr="003E7CD9" w:rsidRDefault="008437CD" w:rsidP="0093761F">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As sanções aplicadas serão informadas ao Cadastro Nacional de Empresas Inidôneas e Suspensas - CEIS e no Cadastro Nacional de Empresas Punidas - CNEP, ou outro que vier a substituí-los, nos termos do artigo 161 da Lei nº 14.133 de 2021.</w:t>
      </w:r>
    </w:p>
    <w:p w14:paraId="397A6471" w14:textId="75332A2F" w:rsidR="00D204DA" w:rsidRPr="003E7CD9" w:rsidRDefault="008437CD" w:rsidP="0093761F">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Os atos previstos como infrações administrativas na Lei nº 14.133 de 2021 ou em outras leis de licitações e contratos da Administração Pública que também sejam tipificados como atos lesivos na Lei Federal nº 12.846 de 2013, serão apurados e julgados conjuntamente, nos mesmos autos, observados o rito procedimental e a autoridade competente definidos no Decreto Municipal nº 126/2022.</w:t>
      </w:r>
    </w:p>
    <w:p w14:paraId="5F559D07" w14:textId="77777777" w:rsidR="00C548D4" w:rsidRPr="003E7CD9" w:rsidRDefault="00C548D4" w:rsidP="003E7CD9">
      <w:pPr>
        <w:pStyle w:val="PargrafodaLista"/>
        <w:spacing w:before="120" w:after="0" w:line="240" w:lineRule="auto"/>
        <w:ind w:left="0"/>
        <w:contextualSpacing w:val="0"/>
        <w:jc w:val="both"/>
        <w:rPr>
          <w:rFonts w:cstheme="minorHAnsi"/>
          <w:color w:val="FF0000"/>
          <w:sz w:val="24"/>
          <w:szCs w:val="24"/>
        </w:rPr>
      </w:pPr>
    </w:p>
    <w:p w14:paraId="13888D76" w14:textId="7A7984EB" w:rsidR="00D204DA" w:rsidRPr="003E7CD9" w:rsidRDefault="00D204DA" w:rsidP="0093761F">
      <w:pPr>
        <w:pStyle w:val="PargrafodaLista"/>
        <w:numPr>
          <w:ilvl w:val="0"/>
          <w:numId w:val="20"/>
        </w:numPr>
        <w:spacing w:before="120" w:after="0" w:line="240" w:lineRule="auto"/>
        <w:ind w:left="0" w:firstLine="0"/>
        <w:contextualSpacing w:val="0"/>
        <w:jc w:val="both"/>
        <w:rPr>
          <w:rFonts w:cstheme="minorHAnsi"/>
          <w:b/>
          <w:bCs/>
          <w:sz w:val="24"/>
          <w:szCs w:val="24"/>
        </w:rPr>
      </w:pPr>
      <w:r w:rsidRPr="003E7CD9">
        <w:rPr>
          <w:rFonts w:cstheme="minorHAnsi"/>
          <w:b/>
          <w:bCs/>
          <w:sz w:val="24"/>
          <w:szCs w:val="24"/>
        </w:rPr>
        <w:t>ESTIMATIVAS DO VALOR DA CONTRATAÇÃO</w:t>
      </w:r>
      <w:r w:rsidR="00574127" w:rsidRPr="003E7CD9">
        <w:rPr>
          <w:rFonts w:cstheme="minorHAnsi"/>
          <w:b/>
          <w:bCs/>
          <w:sz w:val="24"/>
          <w:szCs w:val="24"/>
        </w:rPr>
        <w:t>:</w:t>
      </w:r>
    </w:p>
    <w:p w14:paraId="2B7E1570" w14:textId="578713FE" w:rsidR="00D204DA" w:rsidRPr="00205F85" w:rsidRDefault="00D204DA" w:rsidP="0093761F">
      <w:pPr>
        <w:pStyle w:val="PargrafodaLista"/>
        <w:numPr>
          <w:ilvl w:val="1"/>
          <w:numId w:val="20"/>
        </w:numPr>
        <w:spacing w:before="120" w:after="0" w:line="240" w:lineRule="auto"/>
        <w:ind w:left="0" w:firstLine="0"/>
        <w:contextualSpacing w:val="0"/>
        <w:jc w:val="both"/>
        <w:rPr>
          <w:rFonts w:cstheme="minorHAnsi"/>
          <w:sz w:val="24"/>
          <w:szCs w:val="24"/>
        </w:rPr>
      </w:pPr>
      <w:r w:rsidRPr="00A77D61">
        <w:rPr>
          <w:rFonts w:cstheme="minorHAnsi"/>
          <w:sz w:val="24"/>
          <w:szCs w:val="24"/>
        </w:rPr>
        <w:t xml:space="preserve">O custo estimado total da contratação é de </w:t>
      </w:r>
      <w:r w:rsidR="00A77D61" w:rsidRPr="00205F85">
        <w:rPr>
          <w:rFonts w:eastAsia="Calibri" w:cstheme="minorHAnsi"/>
          <w:b/>
          <w:sz w:val="24"/>
          <w:szCs w:val="24"/>
        </w:rPr>
        <w:t>R$2.0</w:t>
      </w:r>
      <w:r w:rsidR="00205F85" w:rsidRPr="00205F85">
        <w:rPr>
          <w:rFonts w:eastAsia="Calibri" w:cstheme="minorHAnsi"/>
          <w:b/>
          <w:sz w:val="24"/>
          <w:szCs w:val="24"/>
        </w:rPr>
        <w:t>32</w:t>
      </w:r>
      <w:r w:rsidR="00A77D61" w:rsidRPr="00205F85">
        <w:rPr>
          <w:rFonts w:eastAsia="Calibri" w:cstheme="minorHAnsi"/>
          <w:b/>
          <w:sz w:val="24"/>
          <w:szCs w:val="24"/>
        </w:rPr>
        <w:t>.</w:t>
      </w:r>
      <w:r w:rsidR="00205F85" w:rsidRPr="00205F85">
        <w:rPr>
          <w:rFonts w:eastAsia="Calibri" w:cstheme="minorHAnsi"/>
          <w:b/>
          <w:sz w:val="24"/>
          <w:szCs w:val="24"/>
        </w:rPr>
        <w:t>546,47</w:t>
      </w:r>
      <w:r w:rsidR="00A77D61" w:rsidRPr="00205F85">
        <w:rPr>
          <w:rFonts w:cstheme="minorHAnsi"/>
          <w:b/>
          <w:bCs/>
          <w:sz w:val="24"/>
          <w:szCs w:val="24"/>
        </w:rPr>
        <w:t xml:space="preserve"> </w:t>
      </w:r>
      <w:r w:rsidRPr="00205F85">
        <w:rPr>
          <w:rFonts w:cstheme="minorHAnsi"/>
          <w:b/>
          <w:bCs/>
          <w:sz w:val="24"/>
          <w:szCs w:val="24"/>
        </w:rPr>
        <w:t>(</w:t>
      </w:r>
      <w:r w:rsidR="00A77D61" w:rsidRPr="00205F85">
        <w:rPr>
          <w:rFonts w:cstheme="minorHAnsi"/>
          <w:b/>
          <w:bCs/>
          <w:sz w:val="24"/>
          <w:szCs w:val="24"/>
        </w:rPr>
        <w:t xml:space="preserve">dois milhões, </w:t>
      </w:r>
      <w:r w:rsidR="00205F85" w:rsidRPr="00205F85">
        <w:rPr>
          <w:rFonts w:cstheme="minorHAnsi"/>
          <w:b/>
          <w:bCs/>
          <w:sz w:val="24"/>
          <w:szCs w:val="24"/>
        </w:rPr>
        <w:t xml:space="preserve">trinta e dois mil e quinhentos e quarenta e seis </w:t>
      </w:r>
      <w:r w:rsidR="00A77D61" w:rsidRPr="00205F85">
        <w:rPr>
          <w:rFonts w:cstheme="minorHAnsi"/>
          <w:b/>
          <w:bCs/>
          <w:sz w:val="24"/>
          <w:szCs w:val="24"/>
        </w:rPr>
        <w:t xml:space="preserve">reais e </w:t>
      </w:r>
      <w:r w:rsidR="00205F85" w:rsidRPr="00205F85">
        <w:rPr>
          <w:rFonts w:cstheme="minorHAnsi"/>
          <w:b/>
          <w:bCs/>
          <w:sz w:val="24"/>
          <w:szCs w:val="24"/>
        </w:rPr>
        <w:t>quarenta e sete</w:t>
      </w:r>
      <w:r w:rsidR="006F0764" w:rsidRPr="00205F85">
        <w:rPr>
          <w:rFonts w:cstheme="minorHAnsi"/>
          <w:b/>
          <w:bCs/>
          <w:sz w:val="24"/>
          <w:szCs w:val="24"/>
        </w:rPr>
        <w:t xml:space="preserve"> </w:t>
      </w:r>
      <w:r w:rsidR="00A77D61" w:rsidRPr="00205F85">
        <w:rPr>
          <w:rFonts w:cstheme="minorHAnsi"/>
          <w:b/>
          <w:bCs/>
          <w:sz w:val="24"/>
          <w:szCs w:val="24"/>
        </w:rPr>
        <w:t>centavos</w:t>
      </w:r>
      <w:r w:rsidRPr="00205F85">
        <w:rPr>
          <w:rFonts w:cstheme="minorHAnsi"/>
          <w:b/>
          <w:bCs/>
          <w:sz w:val="24"/>
          <w:szCs w:val="24"/>
        </w:rPr>
        <w:t>),</w:t>
      </w:r>
      <w:r w:rsidRPr="00205F85">
        <w:rPr>
          <w:rFonts w:cstheme="minorHAnsi"/>
          <w:sz w:val="24"/>
          <w:szCs w:val="24"/>
        </w:rPr>
        <w:t xml:space="preserve"> conforme custos unitários apostos na constante no item 1 deste Termo de Referência. </w:t>
      </w:r>
    </w:p>
    <w:p w14:paraId="1F092B7A" w14:textId="4B23AA7C" w:rsidR="00D204DA" w:rsidRPr="003E7CD9" w:rsidRDefault="00D204DA" w:rsidP="0093761F">
      <w:pPr>
        <w:pStyle w:val="PargrafodaLista"/>
        <w:numPr>
          <w:ilvl w:val="1"/>
          <w:numId w:val="20"/>
        </w:numPr>
        <w:spacing w:before="120" w:after="0" w:line="240" w:lineRule="auto"/>
        <w:ind w:left="0" w:firstLine="0"/>
        <w:contextualSpacing w:val="0"/>
        <w:jc w:val="both"/>
        <w:rPr>
          <w:rFonts w:cstheme="minorHAnsi"/>
          <w:sz w:val="24"/>
          <w:szCs w:val="24"/>
        </w:rPr>
      </w:pPr>
      <w:r w:rsidRPr="003E7CD9">
        <w:rPr>
          <w:rFonts w:cstheme="minorHAnsi"/>
          <w:sz w:val="24"/>
          <w:szCs w:val="24"/>
        </w:rPr>
        <w:t xml:space="preserve"> A consolidação do orçamento estimado ocorreu na data de </w:t>
      </w:r>
      <w:r w:rsidR="00A77D61">
        <w:rPr>
          <w:rFonts w:cstheme="minorHAnsi"/>
          <w:sz w:val="24"/>
          <w:szCs w:val="24"/>
        </w:rPr>
        <w:t>19/01/2026</w:t>
      </w:r>
      <w:r w:rsidR="006F0764">
        <w:rPr>
          <w:rFonts w:cstheme="minorHAnsi"/>
          <w:sz w:val="24"/>
          <w:szCs w:val="24"/>
        </w:rPr>
        <w:t xml:space="preserve"> </w:t>
      </w:r>
      <w:r w:rsidR="006F0764" w:rsidRPr="00205F85">
        <w:rPr>
          <w:rFonts w:cstheme="minorHAnsi"/>
          <w:sz w:val="24"/>
          <w:szCs w:val="24"/>
        </w:rPr>
        <w:t xml:space="preserve">e posteriormente, no dia </w:t>
      </w:r>
      <w:r w:rsidR="002104A0" w:rsidRPr="00205F85">
        <w:rPr>
          <w:rFonts w:cstheme="minorHAnsi"/>
          <w:sz w:val="24"/>
          <w:szCs w:val="24"/>
        </w:rPr>
        <w:t>24</w:t>
      </w:r>
      <w:r w:rsidR="006F0764" w:rsidRPr="00205F85">
        <w:rPr>
          <w:rFonts w:cstheme="minorHAnsi"/>
          <w:sz w:val="24"/>
          <w:szCs w:val="24"/>
        </w:rPr>
        <w:t>/0</w:t>
      </w:r>
      <w:r w:rsidR="002104A0" w:rsidRPr="00205F85">
        <w:rPr>
          <w:rFonts w:cstheme="minorHAnsi"/>
          <w:sz w:val="24"/>
          <w:szCs w:val="24"/>
        </w:rPr>
        <w:t>7</w:t>
      </w:r>
      <w:r w:rsidR="006F0764" w:rsidRPr="00205F85">
        <w:rPr>
          <w:rFonts w:cstheme="minorHAnsi"/>
          <w:sz w:val="24"/>
          <w:szCs w:val="24"/>
        </w:rPr>
        <w:t>/2026, do item código 81901 “</w:t>
      </w:r>
      <w:r w:rsidR="006F0764" w:rsidRPr="00205F85">
        <w:rPr>
          <w:rFonts w:eastAsia="Arial" w:cstheme="minorHAnsi"/>
          <w:sz w:val="24"/>
          <w:szCs w:val="24"/>
        </w:rPr>
        <w:t>GRAVADOR DE IMAGEM E VÍDEO (NVR) PARA ATÉ 128 CÂMERAS E 8 HDS DE 16 TB, COM INTELIGÊNCIAS EMBARCADAS, CONFORME DETALHAMENTO EM ANEXO”, pois houve alteração em seu descritivo</w:t>
      </w:r>
      <w:r w:rsidR="00A77D61" w:rsidRPr="00205F85">
        <w:rPr>
          <w:rFonts w:cstheme="minorHAnsi"/>
          <w:sz w:val="24"/>
          <w:szCs w:val="24"/>
        </w:rPr>
        <w:t>.</w:t>
      </w:r>
      <w:r w:rsidR="00DA0894" w:rsidRPr="00205F85">
        <w:rPr>
          <w:rFonts w:cstheme="minorHAnsi"/>
          <w:sz w:val="24"/>
          <w:szCs w:val="24"/>
        </w:rPr>
        <w:t xml:space="preserve"> </w:t>
      </w:r>
      <w:r w:rsidRPr="00205F85">
        <w:rPr>
          <w:rFonts w:cstheme="minorHAnsi"/>
          <w:sz w:val="24"/>
          <w:szCs w:val="24"/>
        </w:rPr>
        <w:t xml:space="preserve">Considera </w:t>
      </w:r>
      <w:r w:rsidRPr="003E7CD9">
        <w:rPr>
          <w:rFonts w:cstheme="minorHAnsi"/>
          <w:sz w:val="24"/>
          <w:szCs w:val="24"/>
        </w:rPr>
        <w:t>essa como data-base.</w:t>
      </w:r>
    </w:p>
    <w:p w14:paraId="03E13EA1" w14:textId="77777777" w:rsidR="002F6871" w:rsidRPr="003E7CD9" w:rsidRDefault="002F6871" w:rsidP="003E7CD9">
      <w:pPr>
        <w:pStyle w:val="PargrafodaLista"/>
        <w:spacing w:before="120" w:after="0" w:line="240" w:lineRule="auto"/>
        <w:ind w:left="0"/>
        <w:contextualSpacing w:val="0"/>
        <w:jc w:val="both"/>
        <w:rPr>
          <w:rFonts w:cstheme="minorHAnsi"/>
          <w:i/>
          <w:iCs/>
          <w:sz w:val="24"/>
          <w:szCs w:val="24"/>
        </w:rPr>
      </w:pPr>
    </w:p>
    <w:p w14:paraId="27D6A741" w14:textId="429B04DB" w:rsidR="003D59DD" w:rsidRPr="003E7CD9" w:rsidRDefault="002918FC" w:rsidP="0093761F">
      <w:pPr>
        <w:pStyle w:val="PargrafodaLista"/>
        <w:numPr>
          <w:ilvl w:val="0"/>
          <w:numId w:val="20"/>
        </w:numPr>
        <w:spacing w:before="120" w:after="0" w:line="240" w:lineRule="auto"/>
        <w:ind w:left="0" w:right="-1" w:firstLine="0"/>
        <w:contextualSpacing w:val="0"/>
        <w:jc w:val="both"/>
        <w:rPr>
          <w:rFonts w:cstheme="minorHAnsi"/>
          <w:b/>
          <w:bCs/>
          <w:sz w:val="24"/>
          <w:szCs w:val="24"/>
        </w:rPr>
      </w:pPr>
      <w:r w:rsidRPr="003E7CD9">
        <w:rPr>
          <w:rFonts w:cstheme="minorHAnsi"/>
          <w:b/>
          <w:bCs/>
          <w:sz w:val="24"/>
          <w:szCs w:val="24"/>
        </w:rPr>
        <w:t>ANÁLISE DE RISCOS</w:t>
      </w:r>
      <w:r w:rsidR="003D59DD" w:rsidRPr="003E7CD9">
        <w:rPr>
          <w:rFonts w:cstheme="minorHAnsi"/>
          <w:b/>
          <w:bCs/>
          <w:sz w:val="24"/>
          <w:szCs w:val="24"/>
        </w:rPr>
        <w:t>:</w:t>
      </w:r>
    </w:p>
    <w:p w14:paraId="6A85577E" w14:textId="5810081F" w:rsidR="003D59DD" w:rsidRPr="003E7CD9" w:rsidRDefault="003D59DD" w:rsidP="003E7CD9">
      <w:pPr>
        <w:spacing w:before="120" w:after="0" w:line="240" w:lineRule="auto"/>
        <w:jc w:val="both"/>
        <w:rPr>
          <w:rFonts w:cstheme="minorHAnsi"/>
          <w:b/>
          <w:bCs/>
          <w:sz w:val="24"/>
          <w:szCs w:val="24"/>
        </w:rPr>
      </w:pPr>
      <w:r w:rsidRPr="003E7CD9">
        <w:rPr>
          <w:rFonts w:cstheme="minorHAnsi"/>
          <w:b/>
          <w:bCs/>
          <w:sz w:val="24"/>
          <w:szCs w:val="24"/>
        </w:rPr>
        <w:t>Tabela 0</w:t>
      </w:r>
      <w:r w:rsidR="003E7CD9" w:rsidRPr="003E7CD9">
        <w:rPr>
          <w:rFonts w:cstheme="minorHAnsi"/>
          <w:b/>
          <w:bCs/>
          <w:sz w:val="24"/>
          <w:szCs w:val="24"/>
        </w:rPr>
        <w:t>7</w:t>
      </w:r>
      <w:r w:rsidRPr="003E7CD9">
        <w:rPr>
          <w:rFonts w:cstheme="minorHAnsi"/>
          <w:b/>
          <w:bCs/>
          <w:sz w:val="24"/>
          <w:szCs w:val="24"/>
        </w:rPr>
        <w:t>:</w:t>
      </w:r>
    </w:p>
    <w:tbl>
      <w:tblPr>
        <w:tblStyle w:val="Tabelacomgrade3"/>
        <w:tblW w:w="9067" w:type="dxa"/>
        <w:jc w:val="center"/>
        <w:tblLook w:val="04A0" w:firstRow="1" w:lastRow="0" w:firstColumn="1" w:lastColumn="0" w:noHBand="0" w:noVBand="1"/>
      </w:tblPr>
      <w:tblGrid>
        <w:gridCol w:w="1268"/>
        <w:gridCol w:w="1306"/>
        <w:gridCol w:w="2434"/>
        <w:gridCol w:w="2236"/>
        <w:gridCol w:w="1823"/>
      </w:tblGrid>
      <w:tr w:rsidR="002918FC" w:rsidRPr="002918FC" w14:paraId="489F0289" w14:textId="77777777" w:rsidTr="00FC0ABB">
        <w:trPr>
          <w:jc w:val="center"/>
        </w:trPr>
        <w:tc>
          <w:tcPr>
            <w:tcW w:w="1271" w:type="dxa"/>
          </w:tcPr>
          <w:p w14:paraId="2CE276FE" w14:textId="77777777" w:rsidR="002918FC" w:rsidRPr="002918FC" w:rsidRDefault="002918FC" w:rsidP="00FC0ABB">
            <w:pPr>
              <w:jc w:val="center"/>
              <w:rPr>
                <w:rFonts w:asciiTheme="minorHAnsi" w:hAnsiTheme="minorHAnsi" w:cstheme="minorHAnsi"/>
                <w:b/>
                <w:bCs/>
                <w:sz w:val="16"/>
                <w:szCs w:val="16"/>
                <w:lang w:eastAsia="pt-BR"/>
              </w:rPr>
            </w:pPr>
            <w:r w:rsidRPr="002918FC">
              <w:rPr>
                <w:rFonts w:asciiTheme="minorHAnsi" w:hAnsiTheme="minorHAnsi" w:cstheme="minorHAnsi"/>
                <w:b/>
                <w:bCs/>
                <w:sz w:val="16"/>
                <w:szCs w:val="16"/>
                <w:lang w:eastAsia="pt-BR"/>
              </w:rPr>
              <w:t>RISCOS</w:t>
            </w:r>
          </w:p>
        </w:tc>
        <w:tc>
          <w:tcPr>
            <w:tcW w:w="1276" w:type="dxa"/>
          </w:tcPr>
          <w:p w14:paraId="06FBB65C" w14:textId="77777777" w:rsidR="002918FC" w:rsidRPr="002918FC" w:rsidRDefault="002918FC" w:rsidP="00FC0ABB">
            <w:pPr>
              <w:jc w:val="center"/>
              <w:rPr>
                <w:rFonts w:asciiTheme="minorHAnsi" w:hAnsiTheme="minorHAnsi" w:cstheme="minorHAnsi"/>
                <w:b/>
                <w:bCs/>
                <w:sz w:val="16"/>
                <w:szCs w:val="16"/>
                <w:lang w:eastAsia="pt-BR"/>
              </w:rPr>
            </w:pPr>
            <w:r w:rsidRPr="002918FC">
              <w:rPr>
                <w:rFonts w:asciiTheme="minorHAnsi" w:hAnsiTheme="minorHAnsi" w:cstheme="minorHAnsi"/>
                <w:b/>
                <w:bCs/>
                <w:sz w:val="16"/>
                <w:szCs w:val="16"/>
                <w:lang w:eastAsia="pt-BR"/>
              </w:rPr>
              <w:t>PROBABILIDADE</w:t>
            </w:r>
          </w:p>
        </w:tc>
        <w:tc>
          <w:tcPr>
            <w:tcW w:w="2443" w:type="dxa"/>
          </w:tcPr>
          <w:p w14:paraId="018F90DD" w14:textId="77777777" w:rsidR="002918FC" w:rsidRPr="002918FC" w:rsidRDefault="002918FC" w:rsidP="00FC0ABB">
            <w:pPr>
              <w:jc w:val="center"/>
              <w:rPr>
                <w:rFonts w:asciiTheme="minorHAnsi" w:hAnsiTheme="minorHAnsi" w:cstheme="minorHAnsi"/>
                <w:b/>
                <w:bCs/>
                <w:sz w:val="16"/>
                <w:szCs w:val="16"/>
                <w:lang w:eastAsia="pt-BR"/>
              </w:rPr>
            </w:pPr>
            <w:r w:rsidRPr="002918FC">
              <w:rPr>
                <w:rFonts w:asciiTheme="minorHAnsi" w:hAnsiTheme="minorHAnsi" w:cstheme="minorHAnsi"/>
                <w:b/>
                <w:bCs/>
                <w:sz w:val="16"/>
                <w:szCs w:val="16"/>
                <w:lang w:eastAsia="pt-BR"/>
              </w:rPr>
              <w:t>DANO</w:t>
            </w:r>
          </w:p>
        </w:tc>
        <w:tc>
          <w:tcPr>
            <w:tcW w:w="2248" w:type="dxa"/>
          </w:tcPr>
          <w:p w14:paraId="7BB50C8E" w14:textId="77777777" w:rsidR="002918FC" w:rsidRPr="002918FC" w:rsidRDefault="002918FC" w:rsidP="00FC0ABB">
            <w:pPr>
              <w:jc w:val="center"/>
              <w:rPr>
                <w:rFonts w:asciiTheme="minorHAnsi" w:hAnsiTheme="minorHAnsi" w:cstheme="minorHAnsi"/>
                <w:b/>
                <w:bCs/>
                <w:sz w:val="16"/>
                <w:szCs w:val="16"/>
                <w:lang w:eastAsia="pt-BR"/>
              </w:rPr>
            </w:pPr>
            <w:r w:rsidRPr="002918FC">
              <w:rPr>
                <w:rFonts w:asciiTheme="minorHAnsi" w:hAnsiTheme="minorHAnsi" w:cstheme="minorHAnsi"/>
                <w:b/>
                <w:bCs/>
                <w:sz w:val="16"/>
                <w:szCs w:val="16"/>
                <w:lang w:eastAsia="pt-BR"/>
              </w:rPr>
              <w:t>AÇÃO PREVENTIVA</w:t>
            </w:r>
          </w:p>
        </w:tc>
        <w:tc>
          <w:tcPr>
            <w:tcW w:w="1829" w:type="dxa"/>
          </w:tcPr>
          <w:p w14:paraId="6BAF8C1C" w14:textId="77777777" w:rsidR="002918FC" w:rsidRPr="002918FC" w:rsidRDefault="002918FC" w:rsidP="00FC0ABB">
            <w:pPr>
              <w:jc w:val="center"/>
              <w:rPr>
                <w:rFonts w:asciiTheme="minorHAnsi" w:hAnsiTheme="minorHAnsi" w:cstheme="minorHAnsi"/>
                <w:b/>
                <w:bCs/>
                <w:sz w:val="16"/>
                <w:szCs w:val="16"/>
                <w:lang w:eastAsia="pt-BR"/>
              </w:rPr>
            </w:pPr>
            <w:r w:rsidRPr="002918FC">
              <w:rPr>
                <w:rFonts w:asciiTheme="minorHAnsi" w:hAnsiTheme="minorHAnsi" w:cstheme="minorHAnsi"/>
                <w:b/>
                <w:bCs/>
                <w:sz w:val="16"/>
                <w:szCs w:val="16"/>
                <w:lang w:eastAsia="pt-BR"/>
              </w:rPr>
              <w:t>AÇÃO DE CONTINGÊNCIA</w:t>
            </w:r>
          </w:p>
        </w:tc>
      </w:tr>
      <w:tr w:rsidR="002918FC" w:rsidRPr="002918FC" w14:paraId="2F4DA7AB" w14:textId="77777777" w:rsidTr="00FC0ABB">
        <w:trPr>
          <w:jc w:val="center"/>
        </w:trPr>
        <w:tc>
          <w:tcPr>
            <w:tcW w:w="1271" w:type="dxa"/>
          </w:tcPr>
          <w:p w14:paraId="17311F0F" w14:textId="77777777" w:rsidR="002918FC" w:rsidRPr="002918FC" w:rsidRDefault="002918FC" w:rsidP="00FC0ABB">
            <w:pPr>
              <w:jc w:val="center"/>
              <w:rPr>
                <w:rFonts w:asciiTheme="minorHAnsi" w:hAnsiTheme="minorHAnsi" w:cstheme="minorHAnsi"/>
                <w:b/>
                <w:bCs/>
                <w:sz w:val="16"/>
                <w:szCs w:val="16"/>
                <w:lang w:eastAsia="pt-BR"/>
              </w:rPr>
            </w:pPr>
            <w:r w:rsidRPr="002918FC">
              <w:rPr>
                <w:rFonts w:asciiTheme="minorHAnsi" w:hAnsiTheme="minorHAnsi" w:cstheme="minorHAnsi"/>
                <w:b/>
                <w:bCs/>
                <w:sz w:val="16"/>
                <w:szCs w:val="16"/>
                <w:lang w:eastAsia="pt-BR"/>
              </w:rPr>
              <w:lastRenderedPageBreak/>
              <w:t>1. Fracasso da Licitação</w:t>
            </w:r>
          </w:p>
        </w:tc>
        <w:tc>
          <w:tcPr>
            <w:tcW w:w="1276" w:type="dxa"/>
          </w:tcPr>
          <w:p w14:paraId="52813B65" w14:textId="36567178" w:rsidR="002918FC" w:rsidRPr="002918FC" w:rsidRDefault="002918FC" w:rsidP="00FC0ABB">
            <w:pPr>
              <w:jc w:val="both"/>
              <w:rPr>
                <w:rFonts w:asciiTheme="minorHAnsi" w:hAnsiTheme="minorHAnsi" w:cstheme="minorHAnsi"/>
                <w:sz w:val="16"/>
                <w:szCs w:val="16"/>
                <w:lang w:eastAsia="pt-BR"/>
              </w:rPr>
            </w:pPr>
            <w:r w:rsidRPr="002918FC">
              <w:rPr>
                <w:rFonts w:asciiTheme="minorHAnsi" w:hAnsiTheme="minorHAnsi" w:cstheme="minorHAnsi"/>
                <w:sz w:val="16"/>
                <w:szCs w:val="16"/>
                <w:lang w:eastAsia="pt-BR"/>
              </w:rPr>
              <w:t>(</w:t>
            </w:r>
            <w:r w:rsidR="00627F82">
              <w:rPr>
                <w:rFonts w:asciiTheme="minorHAnsi" w:hAnsiTheme="minorHAnsi" w:cstheme="minorHAnsi"/>
                <w:sz w:val="16"/>
                <w:szCs w:val="16"/>
                <w:lang w:eastAsia="pt-BR"/>
              </w:rPr>
              <w:t>x</w:t>
            </w:r>
            <w:r w:rsidRPr="002918FC">
              <w:rPr>
                <w:rFonts w:asciiTheme="minorHAnsi" w:hAnsiTheme="minorHAnsi" w:cstheme="minorHAnsi"/>
                <w:sz w:val="16"/>
                <w:szCs w:val="16"/>
                <w:lang w:eastAsia="pt-BR"/>
              </w:rPr>
              <w:t xml:space="preserve">) baixa </w:t>
            </w:r>
          </w:p>
          <w:p w14:paraId="42D06D54" w14:textId="50C515C8" w:rsidR="002918FC" w:rsidRPr="002918FC" w:rsidRDefault="002918FC" w:rsidP="00FC0ABB">
            <w:pPr>
              <w:jc w:val="both"/>
              <w:rPr>
                <w:rFonts w:asciiTheme="minorHAnsi" w:hAnsiTheme="minorHAnsi" w:cstheme="minorHAnsi"/>
                <w:sz w:val="16"/>
                <w:szCs w:val="16"/>
                <w:lang w:eastAsia="pt-BR"/>
              </w:rPr>
            </w:pPr>
            <w:proofErr w:type="gramStart"/>
            <w:r w:rsidRPr="002918FC">
              <w:rPr>
                <w:rFonts w:asciiTheme="minorHAnsi" w:hAnsiTheme="minorHAnsi" w:cstheme="minorHAnsi"/>
                <w:sz w:val="16"/>
                <w:szCs w:val="16"/>
                <w:lang w:eastAsia="pt-BR"/>
              </w:rPr>
              <w:t>(</w:t>
            </w:r>
            <w:r w:rsidR="00627F82">
              <w:rPr>
                <w:rFonts w:asciiTheme="minorHAnsi" w:hAnsiTheme="minorHAnsi" w:cstheme="minorHAnsi"/>
                <w:sz w:val="16"/>
                <w:szCs w:val="16"/>
                <w:lang w:eastAsia="pt-BR"/>
              </w:rPr>
              <w:t xml:space="preserve"> </w:t>
            </w:r>
            <w:r w:rsidRPr="002918FC">
              <w:rPr>
                <w:rFonts w:asciiTheme="minorHAnsi" w:hAnsiTheme="minorHAnsi" w:cstheme="minorHAnsi"/>
                <w:sz w:val="16"/>
                <w:szCs w:val="16"/>
                <w:lang w:eastAsia="pt-BR"/>
              </w:rPr>
              <w:t>)</w:t>
            </w:r>
            <w:proofErr w:type="gramEnd"/>
            <w:r w:rsidRPr="002918FC">
              <w:rPr>
                <w:rFonts w:asciiTheme="minorHAnsi" w:hAnsiTheme="minorHAnsi" w:cstheme="minorHAnsi"/>
                <w:sz w:val="16"/>
                <w:szCs w:val="16"/>
                <w:lang w:eastAsia="pt-BR"/>
              </w:rPr>
              <w:t xml:space="preserve"> média </w:t>
            </w:r>
          </w:p>
          <w:p w14:paraId="50FF0EF9" w14:textId="77777777" w:rsidR="002918FC" w:rsidRPr="002918FC" w:rsidRDefault="002918FC" w:rsidP="00FC0ABB">
            <w:pPr>
              <w:jc w:val="both"/>
              <w:rPr>
                <w:rFonts w:asciiTheme="minorHAnsi" w:hAnsiTheme="minorHAnsi" w:cstheme="minorHAnsi"/>
                <w:sz w:val="16"/>
                <w:szCs w:val="16"/>
                <w:lang w:eastAsia="pt-BR"/>
              </w:rPr>
            </w:pPr>
            <w:proofErr w:type="gramStart"/>
            <w:r w:rsidRPr="002918FC">
              <w:rPr>
                <w:rFonts w:asciiTheme="minorHAnsi" w:hAnsiTheme="minorHAnsi" w:cstheme="minorHAnsi"/>
                <w:sz w:val="16"/>
                <w:szCs w:val="16"/>
                <w:lang w:eastAsia="pt-BR"/>
              </w:rPr>
              <w:t>( )</w:t>
            </w:r>
            <w:proofErr w:type="gramEnd"/>
            <w:r w:rsidRPr="002918FC">
              <w:rPr>
                <w:rFonts w:asciiTheme="minorHAnsi" w:hAnsiTheme="minorHAnsi" w:cstheme="minorHAnsi"/>
                <w:sz w:val="16"/>
                <w:szCs w:val="16"/>
                <w:lang w:eastAsia="pt-BR"/>
              </w:rPr>
              <w:t xml:space="preserve"> alta</w:t>
            </w:r>
          </w:p>
        </w:tc>
        <w:tc>
          <w:tcPr>
            <w:tcW w:w="2443" w:type="dxa"/>
          </w:tcPr>
          <w:p w14:paraId="63EE5007" w14:textId="0561170A" w:rsidR="002918FC" w:rsidRPr="002918FC" w:rsidRDefault="002918FC" w:rsidP="00FC0ABB">
            <w:pPr>
              <w:jc w:val="both"/>
              <w:rPr>
                <w:rFonts w:asciiTheme="minorHAnsi" w:hAnsiTheme="minorHAnsi" w:cstheme="minorHAnsi"/>
                <w:sz w:val="16"/>
                <w:szCs w:val="16"/>
                <w:highlight w:val="yellow"/>
                <w:lang w:eastAsia="pt-BR"/>
              </w:rPr>
            </w:pPr>
            <w:r w:rsidRPr="002918FC">
              <w:rPr>
                <w:rFonts w:asciiTheme="minorHAnsi" w:hAnsiTheme="minorHAnsi" w:cstheme="minorHAnsi"/>
                <w:sz w:val="16"/>
                <w:szCs w:val="16"/>
                <w:lang w:eastAsia="pt-BR"/>
              </w:rPr>
              <w:t xml:space="preserve">Pode gerar </w:t>
            </w:r>
            <w:r w:rsidR="006C516E">
              <w:rPr>
                <w:rFonts w:asciiTheme="minorHAnsi" w:hAnsiTheme="minorHAnsi" w:cstheme="minorHAnsi"/>
                <w:sz w:val="16"/>
                <w:szCs w:val="16"/>
                <w:lang w:eastAsia="pt-BR"/>
              </w:rPr>
              <w:t>atrasos na ampliação do sistema de segurança pública, aumento de custos para o Município e riscos à integridade patrimonial e pessoal, por ausência da cobertura do videomonitoramento e cercamento eletrônico</w:t>
            </w:r>
            <w:r w:rsidRPr="002918FC">
              <w:rPr>
                <w:rFonts w:asciiTheme="minorHAnsi" w:hAnsiTheme="minorHAnsi" w:cstheme="minorHAnsi"/>
                <w:sz w:val="16"/>
                <w:szCs w:val="16"/>
                <w:lang w:eastAsia="pt-BR"/>
              </w:rPr>
              <w:t xml:space="preserve">. </w:t>
            </w:r>
          </w:p>
        </w:tc>
        <w:tc>
          <w:tcPr>
            <w:tcW w:w="2248" w:type="dxa"/>
          </w:tcPr>
          <w:p w14:paraId="48811A1F" w14:textId="77777777" w:rsidR="002918FC" w:rsidRPr="002918FC" w:rsidRDefault="002918FC" w:rsidP="00FC0ABB">
            <w:pPr>
              <w:jc w:val="both"/>
              <w:rPr>
                <w:rFonts w:asciiTheme="minorHAnsi" w:hAnsiTheme="minorHAnsi" w:cstheme="minorHAnsi"/>
                <w:sz w:val="16"/>
                <w:szCs w:val="16"/>
                <w:lang w:eastAsia="pt-BR"/>
              </w:rPr>
            </w:pPr>
            <w:r w:rsidRPr="002918FC">
              <w:rPr>
                <w:rFonts w:asciiTheme="minorHAnsi" w:hAnsiTheme="minorHAnsi" w:cstheme="minorHAnsi"/>
                <w:sz w:val="16"/>
                <w:szCs w:val="16"/>
                <w:lang w:eastAsia="pt-BR"/>
              </w:rPr>
              <w:t xml:space="preserve">Verificar se as características do objeto licitado são passíveis de serem atendidas pelos fornecedores, bem como se os prazos de entrega são passíveis de serem atendidos e verificar se a cotação de preços está compatível com o mercado.  </w:t>
            </w:r>
          </w:p>
        </w:tc>
        <w:tc>
          <w:tcPr>
            <w:tcW w:w="1829" w:type="dxa"/>
          </w:tcPr>
          <w:p w14:paraId="1BD40196" w14:textId="77777777" w:rsidR="002918FC" w:rsidRPr="002918FC" w:rsidRDefault="002918FC" w:rsidP="00FC0ABB">
            <w:pPr>
              <w:jc w:val="both"/>
              <w:rPr>
                <w:rFonts w:asciiTheme="minorHAnsi" w:hAnsiTheme="minorHAnsi" w:cstheme="minorHAnsi"/>
                <w:sz w:val="16"/>
                <w:szCs w:val="16"/>
                <w:lang w:eastAsia="pt-BR"/>
              </w:rPr>
            </w:pPr>
            <w:r w:rsidRPr="002918FC">
              <w:rPr>
                <w:rFonts w:asciiTheme="minorHAnsi" w:hAnsiTheme="minorHAnsi" w:cstheme="minorHAnsi"/>
                <w:sz w:val="16"/>
                <w:szCs w:val="16"/>
                <w:lang w:eastAsia="pt-BR"/>
              </w:rPr>
              <w:t xml:space="preserve">Organização da realização de novo certame, corrigindo as falhas presentes no processo licitatório que levaram ao fracasso da licitação. </w:t>
            </w:r>
          </w:p>
        </w:tc>
      </w:tr>
      <w:tr w:rsidR="002918FC" w:rsidRPr="002918FC" w14:paraId="5B234142" w14:textId="77777777" w:rsidTr="00FC0ABB">
        <w:trPr>
          <w:jc w:val="center"/>
        </w:trPr>
        <w:tc>
          <w:tcPr>
            <w:tcW w:w="1271" w:type="dxa"/>
          </w:tcPr>
          <w:p w14:paraId="51260C3C" w14:textId="77777777" w:rsidR="002918FC" w:rsidRPr="002918FC" w:rsidRDefault="002918FC" w:rsidP="00FC0ABB">
            <w:pPr>
              <w:jc w:val="center"/>
              <w:rPr>
                <w:rFonts w:asciiTheme="minorHAnsi" w:hAnsiTheme="minorHAnsi" w:cstheme="minorHAnsi"/>
                <w:b/>
                <w:bCs/>
                <w:sz w:val="16"/>
                <w:szCs w:val="16"/>
                <w:lang w:eastAsia="pt-BR"/>
              </w:rPr>
            </w:pPr>
            <w:r w:rsidRPr="002918FC">
              <w:rPr>
                <w:rFonts w:asciiTheme="minorHAnsi" w:hAnsiTheme="minorHAnsi" w:cstheme="minorHAnsi"/>
                <w:b/>
                <w:bCs/>
                <w:sz w:val="16"/>
                <w:szCs w:val="16"/>
                <w:lang w:eastAsia="pt-BR"/>
              </w:rPr>
              <w:t>2. Licitação deserta</w:t>
            </w:r>
          </w:p>
        </w:tc>
        <w:tc>
          <w:tcPr>
            <w:tcW w:w="1276" w:type="dxa"/>
          </w:tcPr>
          <w:p w14:paraId="3BB02DB8" w14:textId="77777777" w:rsidR="002918FC" w:rsidRPr="002918FC" w:rsidRDefault="002918FC" w:rsidP="00FC0ABB">
            <w:pPr>
              <w:jc w:val="both"/>
              <w:rPr>
                <w:rFonts w:asciiTheme="minorHAnsi" w:hAnsiTheme="minorHAnsi" w:cstheme="minorHAnsi"/>
                <w:sz w:val="16"/>
                <w:szCs w:val="16"/>
                <w:lang w:eastAsia="pt-BR"/>
              </w:rPr>
            </w:pPr>
            <w:r w:rsidRPr="002918FC">
              <w:rPr>
                <w:rFonts w:asciiTheme="minorHAnsi" w:hAnsiTheme="minorHAnsi" w:cstheme="minorHAnsi"/>
                <w:sz w:val="16"/>
                <w:szCs w:val="16"/>
                <w:lang w:eastAsia="pt-BR"/>
              </w:rPr>
              <w:t xml:space="preserve">(x) baixa </w:t>
            </w:r>
          </w:p>
          <w:p w14:paraId="70D6B01A" w14:textId="77777777" w:rsidR="002918FC" w:rsidRPr="002918FC" w:rsidRDefault="002918FC" w:rsidP="00FC0ABB">
            <w:pPr>
              <w:jc w:val="both"/>
              <w:rPr>
                <w:rFonts w:asciiTheme="minorHAnsi" w:hAnsiTheme="minorHAnsi" w:cstheme="minorHAnsi"/>
                <w:sz w:val="16"/>
                <w:szCs w:val="16"/>
                <w:lang w:eastAsia="pt-BR"/>
              </w:rPr>
            </w:pPr>
            <w:proofErr w:type="gramStart"/>
            <w:r w:rsidRPr="002918FC">
              <w:rPr>
                <w:rFonts w:asciiTheme="minorHAnsi" w:hAnsiTheme="minorHAnsi" w:cstheme="minorHAnsi"/>
                <w:sz w:val="16"/>
                <w:szCs w:val="16"/>
                <w:lang w:eastAsia="pt-BR"/>
              </w:rPr>
              <w:t>( )</w:t>
            </w:r>
            <w:proofErr w:type="gramEnd"/>
            <w:r w:rsidRPr="002918FC">
              <w:rPr>
                <w:rFonts w:asciiTheme="minorHAnsi" w:hAnsiTheme="minorHAnsi" w:cstheme="minorHAnsi"/>
                <w:sz w:val="16"/>
                <w:szCs w:val="16"/>
                <w:lang w:eastAsia="pt-BR"/>
              </w:rPr>
              <w:t xml:space="preserve"> média</w:t>
            </w:r>
          </w:p>
          <w:p w14:paraId="772EC17D" w14:textId="77777777" w:rsidR="002918FC" w:rsidRPr="002918FC" w:rsidRDefault="002918FC" w:rsidP="00FC0ABB">
            <w:pPr>
              <w:jc w:val="both"/>
              <w:rPr>
                <w:rFonts w:asciiTheme="minorHAnsi" w:hAnsiTheme="minorHAnsi" w:cstheme="minorHAnsi"/>
                <w:color w:val="FF0000"/>
                <w:sz w:val="16"/>
                <w:szCs w:val="16"/>
                <w:highlight w:val="yellow"/>
                <w:lang w:eastAsia="pt-BR"/>
              </w:rPr>
            </w:pPr>
            <w:proofErr w:type="gramStart"/>
            <w:r w:rsidRPr="002918FC">
              <w:rPr>
                <w:rFonts w:asciiTheme="minorHAnsi" w:hAnsiTheme="minorHAnsi" w:cstheme="minorHAnsi"/>
                <w:sz w:val="16"/>
                <w:szCs w:val="16"/>
                <w:lang w:eastAsia="pt-BR"/>
              </w:rPr>
              <w:t>( )</w:t>
            </w:r>
            <w:proofErr w:type="gramEnd"/>
            <w:r w:rsidRPr="002918FC">
              <w:rPr>
                <w:rFonts w:asciiTheme="minorHAnsi" w:hAnsiTheme="minorHAnsi" w:cstheme="minorHAnsi"/>
                <w:sz w:val="16"/>
                <w:szCs w:val="16"/>
                <w:lang w:eastAsia="pt-BR"/>
              </w:rPr>
              <w:t xml:space="preserve"> alta</w:t>
            </w:r>
          </w:p>
        </w:tc>
        <w:tc>
          <w:tcPr>
            <w:tcW w:w="2443" w:type="dxa"/>
          </w:tcPr>
          <w:p w14:paraId="57C1D5EA" w14:textId="0CF82AEE" w:rsidR="002918FC" w:rsidRPr="002918FC" w:rsidRDefault="006C516E" w:rsidP="00FC0ABB">
            <w:pPr>
              <w:jc w:val="both"/>
              <w:rPr>
                <w:rFonts w:asciiTheme="minorHAnsi" w:hAnsiTheme="minorHAnsi" w:cstheme="minorHAnsi"/>
                <w:color w:val="FF0000"/>
                <w:sz w:val="16"/>
                <w:szCs w:val="16"/>
                <w:highlight w:val="yellow"/>
                <w:lang w:eastAsia="pt-BR"/>
              </w:rPr>
            </w:pPr>
            <w:r w:rsidRPr="002918FC">
              <w:rPr>
                <w:rFonts w:asciiTheme="minorHAnsi" w:hAnsiTheme="minorHAnsi" w:cstheme="minorHAnsi"/>
                <w:sz w:val="16"/>
                <w:szCs w:val="16"/>
                <w:lang w:eastAsia="pt-BR"/>
              </w:rPr>
              <w:t xml:space="preserve">Pode gerar </w:t>
            </w:r>
            <w:r>
              <w:rPr>
                <w:rFonts w:asciiTheme="minorHAnsi" w:hAnsiTheme="minorHAnsi" w:cstheme="minorHAnsi"/>
                <w:sz w:val="16"/>
                <w:szCs w:val="16"/>
                <w:lang w:eastAsia="pt-BR"/>
              </w:rPr>
              <w:t>atrasos na ampliação do sistema de segurança pública, aumento de custos para o Município e riscos a integridade patrimonial e pessoal, por ausência da cobertura do videomonitoramento e cercamento eletrônico</w:t>
            </w:r>
            <w:r w:rsidR="002918FC" w:rsidRPr="002918FC">
              <w:rPr>
                <w:rFonts w:asciiTheme="minorHAnsi" w:hAnsiTheme="minorHAnsi" w:cstheme="minorHAnsi"/>
                <w:sz w:val="16"/>
                <w:szCs w:val="16"/>
                <w:lang w:eastAsia="pt-BR"/>
              </w:rPr>
              <w:t xml:space="preserve">. </w:t>
            </w:r>
          </w:p>
        </w:tc>
        <w:tc>
          <w:tcPr>
            <w:tcW w:w="2248" w:type="dxa"/>
          </w:tcPr>
          <w:p w14:paraId="42385570" w14:textId="77777777" w:rsidR="002918FC" w:rsidRPr="002918FC" w:rsidRDefault="002918FC" w:rsidP="00FC0ABB">
            <w:pPr>
              <w:jc w:val="both"/>
              <w:rPr>
                <w:rFonts w:asciiTheme="minorHAnsi" w:hAnsiTheme="minorHAnsi" w:cstheme="minorHAnsi"/>
                <w:sz w:val="16"/>
                <w:szCs w:val="16"/>
                <w:lang w:eastAsia="pt-BR"/>
              </w:rPr>
            </w:pPr>
            <w:r w:rsidRPr="002918FC">
              <w:rPr>
                <w:rFonts w:asciiTheme="minorHAnsi" w:hAnsiTheme="minorHAnsi" w:cstheme="minorHAnsi"/>
                <w:sz w:val="16"/>
                <w:szCs w:val="16"/>
                <w:lang w:eastAsia="pt-BR"/>
              </w:rPr>
              <w:t xml:space="preserve">Verificar se as características do objeto licitado são passíveis de serem atendidas pelos fornecedores, bem como se os prazos de entrega são passíveis de serem atendidos e verificar se a cotação de preços está compatível com o mercado.  </w:t>
            </w:r>
          </w:p>
        </w:tc>
        <w:tc>
          <w:tcPr>
            <w:tcW w:w="1829" w:type="dxa"/>
          </w:tcPr>
          <w:p w14:paraId="063284F4" w14:textId="77777777" w:rsidR="002918FC" w:rsidRPr="002918FC" w:rsidRDefault="002918FC" w:rsidP="00FC0ABB">
            <w:pPr>
              <w:jc w:val="both"/>
              <w:rPr>
                <w:rFonts w:asciiTheme="minorHAnsi" w:hAnsiTheme="minorHAnsi" w:cstheme="minorHAnsi"/>
                <w:sz w:val="16"/>
                <w:szCs w:val="16"/>
                <w:lang w:eastAsia="pt-BR"/>
              </w:rPr>
            </w:pPr>
            <w:r w:rsidRPr="002918FC">
              <w:rPr>
                <w:rFonts w:asciiTheme="minorHAnsi" w:hAnsiTheme="minorHAnsi" w:cstheme="minorHAnsi"/>
                <w:sz w:val="16"/>
                <w:szCs w:val="16"/>
                <w:lang w:eastAsia="pt-BR"/>
              </w:rPr>
              <w:t xml:space="preserve">Organização da realização de novo certame, corrigindo as falhas presentes no processo licitatório que decorreram na falta de fornecedores para participação no certame.  </w:t>
            </w:r>
          </w:p>
        </w:tc>
      </w:tr>
      <w:tr w:rsidR="002918FC" w:rsidRPr="002918FC" w14:paraId="7FA42588" w14:textId="77777777" w:rsidTr="00FC0ABB">
        <w:trPr>
          <w:jc w:val="center"/>
        </w:trPr>
        <w:tc>
          <w:tcPr>
            <w:tcW w:w="1271" w:type="dxa"/>
          </w:tcPr>
          <w:p w14:paraId="728B58CA" w14:textId="77777777" w:rsidR="002918FC" w:rsidRPr="002918FC" w:rsidRDefault="002918FC" w:rsidP="00FC0ABB">
            <w:pPr>
              <w:jc w:val="center"/>
              <w:rPr>
                <w:rFonts w:asciiTheme="minorHAnsi" w:hAnsiTheme="minorHAnsi" w:cstheme="minorHAnsi"/>
                <w:b/>
                <w:bCs/>
                <w:sz w:val="16"/>
                <w:szCs w:val="16"/>
                <w:lang w:eastAsia="pt-BR"/>
              </w:rPr>
            </w:pPr>
            <w:r w:rsidRPr="002918FC">
              <w:rPr>
                <w:rFonts w:asciiTheme="minorHAnsi" w:hAnsiTheme="minorHAnsi" w:cstheme="minorHAnsi"/>
                <w:b/>
                <w:bCs/>
                <w:sz w:val="16"/>
                <w:szCs w:val="16"/>
                <w:lang w:eastAsia="pt-BR"/>
              </w:rPr>
              <w:t>3. Não entrega do produto dentro do prazo estabelecido</w:t>
            </w:r>
          </w:p>
        </w:tc>
        <w:tc>
          <w:tcPr>
            <w:tcW w:w="1276" w:type="dxa"/>
          </w:tcPr>
          <w:p w14:paraId="66DA3916" w14:textId="7CB60BA3" w:rsidR="002918FC" w:rsidRPr="002918FC" w:rsidRDefault="002918FC" w:rsidP="00FC0ABB">
            <w:pPr>
              <w:jc w:val="both"/>
              <w:rPr>
                <w:rFonts w:asciiTheme="minorHAnsi" w:hAnsiTheme="minorHAnsi" w:cstheme="minorHAnsi"/>
                <w:sz w:val="16"/>
                <w:szCs w:val="16"/>
                <w:lang w:eastAsia="pt-BR"/>
              </w:rPr>
            </w:pPr>
            <w:r w:rsidRPr="002918FC">
              <w:rPr>
                <w:rFonts w:asciiTheme="minorHAnsi" w:hAnsiTheme="minorHAnsi" w:cstheme="minorHAnsi"/>
                <w:sz w:val="16"/>
                <w:szCs w:val="16"/>
                <w:lang w:eastAsia="pt-BR"/>
              </w:rPr>
              <w:t>(</w:t>
            </w:r>
            <w:r w:rsidR="00815E2A">
              <w:rPr>
                <w:rFonts w:asciiTheme="minorHAnsi" w:hAnsiTheme="minorHAnsi" w:cstheme="minorHAnsi"/>
                <w:sz w:val="16"/>
                <w:szCs w:val="16"/>
                <w:lang w:eastAsia="pt-BR"/>
              </w:rPr>
              <w:t>x</w:t>
            </w:r>
            <w:r w:rsidRPr="002918FC">
              <w:rPr>
                <w:rFonts w:asciiTheme="minorHAnsi" w:hAnsiTheme="minorHAnsi" w:cstheme="minorHAnsi"/>
                <w:sz w:val="16"/>
                <w:szCs w:val="16"/>
                <w:lang w:eastAsia="pt-BR"/>
              </w:rPr>
              <w:t xml:space="preserve">) baixa </w:t>
            </w:r>
          </w:p>
          <w:p w14:paraId="5CCCFCFF" w14:textId="6E843ADD" w:rsidR="002918FC" w:rsidRPr="002918FC" w:rsidRDefault="002918FC" w:rsidP="00FC0ABB">
            <w:pPr>
              <w:jc w:val="both"/>
              <w:rPr>
                <w:rFonts w:asciiTheme="minorHAnsi" w:hAnsiTheme="minorHAnsi" w:cstheme="minorHAnsi"/>
                <w:sz w:val="16"/>
                <w:szCs w:val="16"/>
                <w:lang w:eastAsia="pt-BR"/>
              </w:rPr>
            </w:pPr>
            <w:proofErr w:type="gramStart"/>
            <w:r w:rsidRPr="002918FC">
              <w:rPr>
                <w:rFonts w:asciiTheme="minorHAnsi" w:hAnsiTheme="minorHAnsi" w:cstheme="minorHAnsi"/>
                <w:sz w:val="16"/>
                <w:szCs w:val="16"/>
                <w:lang w:eastAsia="pt-BR"/>
              </w:rPr>
              <w:t>(</w:t>
            </w:r>
            <w:r w:rsidR="00815E2A">
              <w:rPr>
                <w:rFonts w:asciiTheme="minorHAnsi" w:hAnsiTheme="minorHAnsi" w:cstheme="minorHAnsi"/>
                <w:sz w:val="16"/>
                <w:szCs w:val="16"/>
                <w:lang w:eastAsia="pt-BR"/>
              </w:rPr>
              <w:t xml:space="preserve"> </w:t>
            </w:r>
            <w:r w:rsidRPr="002918FC">
              <w:rPr>
                <w:rFonts w:asciiTheme="minorHAnsi" w:hAnsiTheme="minorHAnsi" w:cstheme="minorHAnsi"/>
                <w:sz w:val="16"/>
                <w:szCs w:val="16"/>
                <w:lang w:eastAsia="pt-BR"/>
              </w:rPr>
              <w:t>)</w:t>
            </w:r>
            <w:proofErr w:type="gramEnd"/>
            <w:r w:rsidRPr="002918FC">
              <w:rPr>
                <w:rFonts w:asciiTheme="minorHAnsi" w:hAnsiTheme="minorHAnsi" w:cstheme="minorHAnsi"/>
                <w:sz w:val="16"/>
                <w:szCs w:val="16"/>
                <w:lang w:eastAsia="pt-BR"/>
              </w:rPr>
              <w:t xml:space="preserve"> média</w:t>
            </w:r>
          </w:p>
          <w:p w14:paraId="3F12B414" w14:textId="77777777" w:rsidR="002918FC" w:rsidRPr="002918FC" w:rsidRDefault="002918FC" w:rsidP="00FC0ABB">
            <w:pPr>
              <w:jc w:val="both"/>
              <w:rPr>
                <w:rFonts w:asciiTheme="minorHAnsi" w:hAnsiTheme="minorHAnsi" w:cstheme="minorHAnsi"/>
                <w:color w:val="FF0000"/>
                <w:sz w:val="16"/>
                <w:szCs w:val="16"/>
                <w:highlight w:val="yellow"/>
                <w:lang w:eastAsia="pt-BR"/>
              </w:rPr>
            </w:pPr>
            <w:proofErr w:type="gramStart"/>
            <w:r w:rsidRPr="002918FC">
              <w:rPr>
                <w:rFonts w:asciiTheme="minorHAnsi" w:hAnsiTheme="minorHAnsi" w:cstheme="minorHAnsi"/>
                <w:sz w:val="16"/>
                <w:szCs w:val="16"/>
                <w:lang w:eastAsia="pt-BR"/>
              </w:rPr>
              <w:t>( )</w:t>
            </w:r>
            <w:proofErr w:type="gramEnd"/>
            <w:r w:rsidRPr="002918FC">
              <w:rPr>
                <w:rFonts w:asciiTheme="minorHAnsi" w:hAnsiTheme="minorHAnsi" w:cstheme="minorHAnsi"/>
                <w:sz w:val="16"/>
                <w:szCs w:val="16"/>
                <w:lang w:eastAsia="pt-BR"/>
              </w:rPr>
              <w:t xml:space="preserve"> alta</w:t>
            </w:r>
          </w:p>
        </w:tc>
        <w:tc>
          <w:tcPr>
            <w:tcW w:w="2443" w:type="dxa"/>
          </w:tcPr>
          <w:p w14:paraId="4B933D41" w14:textId="17D71923" w:rsidR="002918FC" w:rsidRPr="002918FC" w:rsidRDefault="00EF435C" w:rsidP="00FC0ABB">
            <w:pPr>
              <w:jc w:val="both"/>
              <w:rPr>
                <w:rFonts w:asciiTheme="minorHAnsi" w:hAnsiTheme="minorHAnsi" w:cstheme="minorHAnsi"/>
                <w:color w:val="FF0000"/>
                <w:sz w:val="16"/>
                <w:szCs w:val="16"/>
                <w:highlight w:val="yellow"/>
                <w:lang w:eastAsia="pt-BR"/>
              </w:rPr>
            </w:pPr>
            <w:r w:rsidRPr="00EF435C">
              <w:rPr>
                <w:rFonts w:asciiTheme="minorHAnsi" w:hAnsiTheme="minorHAnsi" w:cstheme="minorHAnsi"/>
                <w:sz w:val="16"/>
                <w:szCs w:val="16"/>
                <w:lang w:eastAsia="pt-BR"/>
              </w:rPr>
              <w:t>Pode comprometer o cronograma de implantação do sistema, afetar a segurança pública e gerar a necessidade de novas contratações, com consequente aumento de custos.</w:t>
            </w:r>
          </w:p>
        </w:tc>
        <w:tc>
          <w:tcPr>
            <w:tcW w:w="2248" w:type="dxa"/>
          </w:tcPr>
          <w:p w14:paraId="6AA1C638" w14:textId="20A5421B" w:rsidR="002918FC" w:rsidRPr="002918FC" w:rsidRDefault="002918FC" w:rsidP="00FC0ABB">
            <w:pPr>
              <w:jc w:val="both"/>
              <w:rPr>
                <w:rFonts w:asciiTheme="minorHAnsi" w:hAnsiTheme="minorHAnsi" w:cstheme="minorHAnsi"/>
                <w:sz w:val="16"/>
                <w:szCs w:val="16"/>
                <w:lang w:eastAsia="pt-BR"/>
              </w:rPr>
            </w:pPr>
            <w:r w:rsidRPr="002918FC">
              <w:rPr>
                <w:rFonts w:asciiTheme="minorHAnsi" w:hAnsiTheme="minorHAnsi" w:cstheme="minorHAnsi"/>
                <w:sz w:val="16"/>
                <w:szCs w:val="16"/>
                <w:lang w:eastAsia="pt-BR"/>
              </w:rPr>
              <w:t xml:space="preserve">A Administração deve </w:t>
            </w:r>
            <w:r w:rsidR="006C516E">
              <w:rPr>
                <w:rFonts w:asciiTheme="minorHAnsi" w:hAnsiTheme="minorHAnsi" w:cstheme="minorHAnsi"/>
                <w:sz w:val="16"/>
                <w:szCs w:val="16"/>
                <w:lang w:eastAsia="pt-BR"/>
              </w:rPr>
              <w:t>incluir no edital critérios objetivos de habilitação técnica, exigindo atestados de capacidade anterior compatíveis, prever cronograma de execução claro, fiscalizar a execução do contrato de forma contínua</w:t>
            </w:r>
            <w:r w:rsidRPr="002918FC">
              <w:rPr>
                <w:rFonts w:asciiTheme="minorHAnsi" w:hAnsiTheme="minorHAnsi" w:cstheme="minorHAnsi"/>
                <w:sz w:val="16"/>
                <w:szCs w:val="16"/>
                <w:lang w:eastAsia="pt-BR"/>
              </w:rPr>
              <w:t>.</w:t>
            </w:r>
          </w:p>
        </w:tc>
        <w:tc>
          <w:tcPr>
            <w:tcW w:w="1829" w:type="dxa"/>
          </w:tcPr>
          <w:p w14:paraId="5B3E49DA" w14:textId="23E5AF96" w:rsidR="002918FC" w:rsidRPr="002918FC" w:rsidRDefault="002918FC" w:rsidP="00FC0ABB">
            <w:pPr>
              <w:jc w:val="both"/>
              <w:rPr>
                <w:rFonts w:asciiTheme="minorHAnsi" w:hAnsiTheme="minorHAnsi" w:cstheme="minorHAnsi"/>
                <w:sz w:val="16"/>
                <w:szCs w:val="16"/>
                <w:lang w:eastAsia="pt-BR"/>
              </w:rPr>
            </w:pPr>
            <w:r w:rsidRPr="002918FC">
              <w:rPr>
                <w:rFonts w:asciiTheme="minorHAnsi" w:hAnsiTheme="minorHAnsi" w:cstheme="minorHAnsi"/>
                <w:sz w:val="16"/>
                <w:szCs w:val="16"/>
                <w:lang w:eastAsia="pt-BR"/>
              </w:rPr>
              <w:t>A empresa contratada deve ser notifica</w:t>
            </w:r>
            <w:r w:rsidR="006C516E">
              <w:rPr>
                <w:rFonts w:asciiTheme="minorHAnsi" w:hAnsiTheme="minorHAnsi" w:cstheme="minorHAnsi"/>
                <w:sz w:val="16"/>
                <w:szCs w:val="16"/>
                <w:lang w:eastAsia="pt-BR"/>
              </w:rPr>
              <w:t>da</w:t>
            </w:r>
            <w:r w:rsidRPr="002918FC">
              <w:rPr>
                <w:rFonts w:asciiTheme="minorHAnsi" w:hAnsiTheme="minorHAnsi" w:cstheme="minorHAnsi"/>
                <w:sz w:val="16"/>
                <w:szCs w:val="16"/>
                <w:lang w:eastAsia="pt-BR"/>
              </w:rPr>
              <w:t xml:space="preserve"> para que haja o cumprimento do objeto e em caso de negativa deve ser penalizada conforme sanções previstas em ata ou contrato. </w:t>
            </w:r>
          </w:p>
        </w:tc>
      </w:tr>
    </w:tbl>
    <w:p w14:paraId="4449CE25" w14:textId="77777777" w:rsidR="002918FC" w:rsidRDefault="002918FC" w:rsidP="003E7CD9">
      <w:pPr>
        <w:pStyle w:val="PargrafodaLista"/>
        <w:spacing w:before="120" w:after="0" w:line="240" w:lineRule="auto"/>
        <w:ind w:left="0"/>
        <w:contextualSpacing w:val="0"/>
        <w:jc w:val="both"/>
        <w:rPr>
          <w:rFonts w:cstheme="minorHAnsi"/>
          <w:b/>
          <w:bCs/>
          <w:sz w:val="24"/>
          <w:szCs w:val="24"/>
        </w:rPr>
      </w:pPr>
    </w:p>
    <w:p w14:paraId="47AEA82C" w14:textId="2E021BED" w:rsidR="002F6871" w:rsidRPr="00025918" w:rsidRDefault="002F6871" w:rsidP="0093761F">
      <w:pPr>
        <w:pStyle w:val="PargrafodaLista"/>
        <w:numPr>
          <w:ilvl w:val="0"/>
          <w:numId w:val="20"/>
        </w:numPr>
        <w:spacing w:before="120" w:after="0" w:line="240" w:lineRule="auto"/>
        <w:ind w:left="0" w:firstLine="0"/>
        <w:contextualSpacing w:val="0"/>
        <w:jc w:val="both"/>
        <w:rPr>
          <w:rFonts w:cstheme="minorHAnsi"/>
          <w:b/>
          <w:bCs/>
          <w:sz w:val="24"/>
          <w:szCs w:val="24"/>
        </w:rPr>
      </w:pPr>
      <w:r w:rsidRPr="00025918">
        <w:rPr>
          <w:rFonts w:cstheme="minorHAnsi"/>
          <w:b/>
          <w:bCs/>
          <w:sz w:val="24"/>
          <w:szCs w:val="24"/>
        </w:rPr>
        <w:t>DA ADEQUAÇÃO ORÇAMENTÁRIA</w:t>
      </w:r>
      <w:r w:rsidR="00124978" w:rsidRPr="00025918">
        <w:rPr>
          <w:rFonts w:cstheme="minorHAnsi"/>
          <w:b/>
          <w:bCs/>
          <w:sz w:val="24"/>
          <w:szCs w:val="24"/>
        </w:rPr>
        <w:t>:</w:t>
      </w:r>
    </w:p>
    <w:p w14:paraId="29723BDC" w14:textId="6B58F7A4" w:rsidR="002F6871" w:rsidRPr="00025918" w:rsidRDefault="002F6871" w:rsidP="0093761F">
      <w:pPr>
        <w:pStyle w:val="PargrafodaLista"/>
        <w:numPr>
          <w:ilvl w:val="1"/>
          <w:numId w:val="20"/>
        </w:numPr>
        <w:spacing w:before="120" w:after="0" w:line="240" w:lineRule="auto"/>
        <w:ind w:left="0" w:firstLine="0"/>
        <w:contextualSpacing w:val="0"/>
        <w:jc w:val="both"/>
        <w:rPr>
          <w:rFonts w:cstheme="minorHAnsi"/>
          <w:sz w:val="24"/>
          <w:szCs w:val="24"/>
        </w:rPr>
      </w:pPr>
      <w:r w:rsidRPr="00025918">
        <w:rPr>
          <w:rFonts w:cstheme="minorHAnsi"/>
          <w:sz w:val="24"/>
          <w:szCs w:val="24"/>
        </w:rPr>
        <w:t>As despesas decorrentes correrão através das dotações orçamentárias indicadas pelo Departamento de Contabilidade e Finanças da Secretaria Municipal de Administração e Fazenda.</w:t>
      </w:r>
    </w:p>
    <w:p w14:paraId="4814E2E6" w14:textId="7CC3F69B" w:rsidR="00025918" w:rsidRPr="00025918" w:rsidRDefault="00025918" w:rsidP="003E7CD9">
      <w:pPr>
        <w:pStyle w:val="PargrafodaLista"/>
        <w:spacing w:before="120" w:after="0" w:line="240" w:lineRule="auto"/>
        <w:ind w:left="0"/>
        <w:contextualSpacing w:val="0"/>
        <w:jc w:val="both"/>
        <w:rPr>
          <w:rFonts w:cstheme="minorHAnsi"/>
          <w:b/>
          <w:bCs/>
          <w:sz w:val="24"/>
          <w:szCs w:val="24"/>
        </w:rPr>
      </w:pPr>
      <w:r>
        <w:rPr>
          <w:rFonts w:cstheme="minorHAnsi"/>
          <w:b/>
          <w:bCs/>
          <w:sz w:val="24"/>
          <w:szCs w:val="24"/>
        </w:rPr>
        <w:t>Tabela 0</w:t>
      </w:r>
      <w:r w:rsidR="003E7CD9">
        <w:rPr>
          <w:rFonts w:cstheme="minorHAnsi"/>
          <w:b/>
          <w:bCs/>
          <w:sz w:val="24"/>
          <w:szCs w:val="24"/>
        </w:rPr>
        <w:t>8</w:t>
      </w:r>
      <w:r>
        <w:rPr>
          <w:rFonts w:cstheme="minorHAnsi"/>
          <w:b/>
          <w:bCs/>
          <w:sz w:val="24"/>
          <w:szCs w:val="24"/>
        </w:rPr>
        <w:t>:</w:t>
      </w:r>
    </w:p>
    <w:tbl>
      <w:tblPr>
        <w:tblOverlap w:val="never"/>
        <w:tblW w:w="4856"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2267"/>
        <w:gridCol w:w="1670"/>
        <w:gridCol w:w="3351"/>
      </w:tblGrid>
      <w:tr w:rsidR="00D531C7" w:rsidRPr="00025918" w14:paraId="01D6A817" w14:textId="77777777" w:rsidTr="0064794C">
        <w:trPr>
          <w:tblHeader/>
        </w:trPr>
        <w:tc>
          <w:tcPr>
            <w:tcW w:w="859" w:type="pct"/>
            <w:shd w:val="clear" w:color="auto" w:fill="C0C0C0"/>
            <w:tcMar>
              <w:top w:w="0" w:type="dxa"/>
              <w:left w:w="0" w:type="dxa"/>
              <w:bottom w:w="0" w:type="dxa"/>
              <w:right w:w="60" w:type="dxa"/>
            </w:tcMar>
          </w:tcPr>
          <w:p w14:paraId="314E25F9" w14:textId="77777777" w:rsidR="00C75CA5" w:rsidRPr="00025918" w:rsidRDefault="00C75CA5" w:rsidP="001C5230">
            <w:pPr>
              <w:spacing w:after="0" w:line="240" w:lineRule="auto"/>
              <w:jc w:val="center"/>
              <w:rPr>
                <w:rFonts w:eastAsia="Arial" w:cstheme="minorHAnsi"/>
                <w:b/>
                <w:bCs/>
                <w:sz w:val="18"/>
                <w:szCs w:val="18"/>
              </w:rPr>
            </w:pPr>
            <w:r w:rsidRPr="00025918">
              <w:rPr>
                <w:rFonts w:eastAsia="Arial" w:cstheme="minorHAnsi"/>
                <w:b/>
                <w:bCs/>
                <w:sz w:val="18"/>
                <w:szCs w:val="18"/>
              </w:rPr>
              <w:t>Órgão</w:t>
            </w:r>
          </w:p>
        </w:tc>
        <w:tc>
          <w:tcPr>
            <w:tcW w:w="1288" w:type="pct"/>
            <w:shd w:val="clear" w:color="auto" w:fill="C0C0C0"/>
            <w:tcMar>
              <w:top w:w="0" w:type="dxa"/>
              <w:left w:w="0" w:type="dxa"/>
              <w:bottom w:w="0" w:type="dxa"/>
              <w:right w:w="60" w:type="dxa"/>
            </w:tcMar>
          </w:tcPr>
          <w:p w14:paraId="1E138B0A" w14:textId="77777777" w:rsidR="00C75CA5" w:rsidRPr="00025918" w:rsidRDefault="00C75CA5" w:rsidP="001C5230">
            <w:pPr>
              <w:spacing w:after="0" w:line="240" w:lineRule="auto"/>
              <w:jc w:val="center"/>
              <w:rPr>
                <w:rFonts w:eastAsia="Arial" w:cstheme="minorHAnsi"/>
                <w:b/>
                <w:bCs/>
                <w:sz w:val="18"/>
                <w:szCs w:val="18"/>
              </w:rPr>
            </w:pPr>
            <w:r w:rsidRPr="00025918">
              <w:rPr>
                <w:rFonts w:eastAsia="Arial" w:cstheme="minorHAnsi"/>
                <w:b/>
                <w:bCs/>
                <w:sz w:val="18"/>
                <w:szCs w:val="18"/>
              </w:rPr>
              <w:t>Unidade</w:t>
            </w:r>
          </w:p>
        </w:tc>
        <w:tc>
          <w:tcPr>
            <w:tcW w:w="949" w:type="pct"/>
            <w:shd w:val="clear" w:color="auto" w:fill="C0C0C0"/>
            <w:tcMar>
              <w:top w:w="0" w:type="dxa"/>
              <w:left w:w="0" w:type="dxa"/>
              <w:bottom w:w="0" w:type="dxa"/>
              <w:right w:w="60" w:type="dxa"/>
            </w:tcMar>
          </w:tcPr>
          <w:p w14:paraId="6EC9C058" w14:textId="77777777" w:rsidR="00C75CA5" w:rsidRPr="00025918" w:rsidRDefault="00C75CA5" w:rsidP="001C5230">
            <w:pPr>
              <w:spacing w:after="0" w:line="240" w:lineRule="auto"/>
              <w:jc w:val="center"/>
              <w:rPr>
                <w:rFonts w:eastAsia="Arial" w:cstheme="minorHAnsi"/>
                <w:b/>
                <w:bCs/>
                <w:sz w:val="18"/>
                <w:szCs w:val="18"/>
              </w:rPr>
            </w:pPr>
            <w:r w:rsidRPr="00025918">
              <w:rPr>
                <w:rFonts w:eastAsia="Arial" w:cstheme="minorHAnsi"/>
                <w:b/>
                <w:bCs/>
                <w:sz w:val="18"/>
                <w:szCs w:val="18"/>
              </w:rPr>
              <w:t>Ação</w:t>
            </w:r>
          </w:p>
        </w:tc>
        <w:tc>
          <w:tcPr>
            <w:tcW w:w="1904" w:type="pct"/>
            <w:shd w:val="clear" w:color="auto" w:fill="C0C0C0"/>
            <w:tcMar>
              <w:top w:w="0" w:type="dxa"/>
              <w:left w:w="0" w:type="dxa"/>
              <w:bottom w:w="0" w:type="dxa"/>
              <w:right w:w="60" w:type="dxa"/>
            </w:tcMar>
          </w:tcPr>
          <w:p w14:paraId="4CE4D545" w14:textId="77777777" w:rsidR="00C75CA5" w:rsidRPr="00025918" w:rsidRDefault="00C75CA5" w:rsidP="001C5230">
            <w:pPr>
              <w:spacing w:after="0" w:line="240" w:lineRule="auto"/>
              <w:jc w:val="center"/>
              <w:rPr>
                <w:rFonts w:eastAsia="Arial" w:cstheme="minorHAnsi"/>
                <w:b/>
                <w:bCs/>
                <w:sz w:val="18"/>
                <w:szCs w:val="18"/>
              </w:rPr>
            </w:pPr>
            <w:r w:rsidRPr="00025918">
              <w:rPr>
                <w:rFonts w:eastAsia="Arial" w:cstheme="minorHAnsi"/>
                <w:b/>
                <w:bCs/>
                <w:sz w:val="18"/>
                <w:szCs w:val="18"/>
              </w:rPr>
              <w:t>Elemento</w:t>
            </w:r>
          </w:p>
        </w:tc>
      </w:tr>
      <w:tr w:rsidR="00D531C7" w:rsidRPr="00025918" w14:paraId="2C85C1AD" w14:textId="77777777" w:rsidTr="0064794C">
        <w:tc>
          <w:tcPr>
            <w:tcW w:w="859" w:type="pct"/>
            <w:tcMar>
              <w:top w:w="0" w:type="dxa"/>
              <w:left w:w="0" w:type="dxa"/>
              <w:bottom w:w="0" w:type="dxa"/>
              <w:right w:w="0" w:type="dxa"/>
            </w:tcMar>
          </w:tcPr>
          <w:p w14:paraId="22FB1CAD" w14:textId="321FCD7B" w:rsidR="00C75CA5" w:rsidRPr="00451388" w:rsidRDefault="009174FB" w:rsidP="001C5230">
            <w:pPr>
              <w:spacing w:after="0" w:line="240" w:lineRule="auto"/>
              <w:jc w:val="center"/>
              <w:rPr>
                <w:rFonts w:eastAsia="Arial" w:cstheme="minorHAnsi"/>
                <w:sz w:val="18"/>
                <w:szCs w:val="18"/>
              </w:rPr>
            </w:pPr>
            <w:r w:rsidRPr="00451388">
              <w:rPr>
                <w:rFonts w:eastAsia="Arial" w:cstheme="minorHAnsi"/>
                <w:sz w:val="18"/>
                <w:szCs w:val="18"/>
              </w:rPr>
              <w:t>18</w:t>
            </w:r>
          </w:p>
        </w:tc>
        <w:tc>
          <w:tcPr>
            <w:tcW w:w="1288" w:type="pct"/>
            <w:tcMar>
              <w:top w:w="0" w:type="dxa"/>
              <w:left w:w="0" w:type="dxa"/>
              <w:bottom w:w="0" w:type="dxa"/>
              <w:right w:w="0" w:type="dxa"/>
            </w:tcMar>
          </w:tcPr>
          <w:p w14:paraId="1687D3AC" w14:textId="091AA979" w:rsidR="00C75CA5" w:rsidRPr="00451388" w:rsidRDefault="009174FB" w:rsidP="001C5230">
            <w:pPr>
              <w:spacing w:after="0" w:line="240" w:lineRule="auto"/>
              <w:jc w:val="center"/>
              <w:rPr>
                <w:rFonts w:eastAsia="Arial" w:cstheme="minorHAnsi"/>
                <w:sz w:val="18"/>
                <w:szCs w:val="18"/>
              </w:rPr>
            </w:pPr>
            <w:r w:rsidRPr="00451388">
              <w:rPr>
                <w:rFonts w:eastAsia="Arial" w:cstheme="minorHAnsi"/>
                <w:sz w:val="18"/>
                <w:szCs w:val="18"/>
              </w:rPr>
              <w:t>2</w:t>
            </w:r>
          </w:p>
        </w:tc>
        <w:tc>
          <w:tcPr>
            <w:tcW w:w="949" w:type="pct"/>
            <w:tcMar>
              <w:top w:w="0" w:type="dxa"/>
              <w:left w:w="0" w:type="dxa"/>
              <w:bottom w:w="0" w:type="dxa"/>
              <w:right w:w="0" w:type="dxa"/>
            </w:tcMar>
          </w:tcPr>
          <w:p w14:paraId="73D02827" w14:textId="071B29BA" w:rsidR="00C75CA5" w:rsidRPr="00451388" w:rsidRDefault="009174FB" w:rsidP="001C5230">
            <w:pPr>
              <w:spacing w:after="0" w:line="240" w:lineRule="auto"/>
              <w:jc w:val="center"/>
              <w:rPr>
                <w:rFonts w:eastAsia="Arial" w:cstheme="minorHAnsi"/>
                <w:sz w:val="18"/>
                <w:szCs w:val="18"/>
              </w:rPr>
            </w:pPr>
            <w:r w:rsidRPr="00451388">
              <w:rPr>
                <w:rFonts w:eastAsia="Arial" w:cstheme="minorHAnsi"/>
                <w:sz w:val="18"/>
                <w:szCs w:val="18"/>
              </w:rPr>
              <w:t>1247</w:t>
            </w:r>
          </w:p>
        </w:tc>
        <w:tc>
          <w:tcPr>
            <w:tcW w:w="1904" w:type="pct"/>
            <w:tcMar>
              <w:top w:w="0" w:type="dxa"/>
              <w:left w:w="0" w:type="dxa"/>
              <w:bottom w:w="0" w:type="dxa"/>
              <w:right w:w="0" w:type="dxa"/>
            </w:tcMar>
          </w:tcPr>
          <w:p w14:paraId="13A142A0" w14:textId="3D6CB9C0" w:rsidR="00C75CA5" w:rsidRPr="00451388" w:rsidRDefault="009174FB" w:rsidP="001C5230">
            <w:pPr>
              <w:spacing w:after="0" w:line="240" w:lineRule="auto"/>
              <w:jc w:val="center"/>
              <w:rPr>
                <w:rFonts w:eastAsia="Arial" w:cstheme="minorHAnsi"/>
                <w:sz w:val="18"/>
                <w:szCs w:val="18"/>
              </w:rPr>
            </w:pPr>
            <w:r w:rsidRPr="00451388">
              <w:rPr>
                <w:rFonts w:eastAsia="Arial" w:cstheme="minorHAnsi"/>
                <w:sz w:val="18"/>
                <w:szCs w:val="18"/>
              </w:rPr>
              <w:t>34490520000000000000</w:t>
            </w:r>
          </w:p>
        </w:tc>
      </w:tr>
      <w:tr w:rsidR="00B25387" w:rsidRPr="00025918" w14:paraId="611CAA9C" w14:textId="77777777" w:rsidTr="0064794C">
        <w:tc>
          <w:tcPr>
            <w:tcW w:w="859" w:type="pct"/>
            <w:tcMar>
              <w:top w:w="0" w:type="dxa"/>
              <w:left w:w="0" w:type="dxa"/>
              <w:bottom w:w="0" w:type="dxa"/>
              <w:right w:w="0" w:type="dxa"/>
            </w:tcMar>
          </w:tcPr>
          <w:p w14:paraId="658F9FA1" w14:textId="41E1270D" w:rsidR="00B25387" w:rsidRPr="00451388" w:rsidRDefault="00B25387" w:rsidP="001C5230">
            <w:pPr>
              <w:spacing w:after="0" w:line="240" w:lineRule="auto"/>
              <w:jc w:val="center"/>
              <w:rPr>
                <w:rFonts w:eastAsia="Arial" w:cstheme="minorHAnsi"/>
                <w:sz w:val="18"/>
                <w:szCs w:val="18"/>
              </w:rPr>
            </w:pPr>
            <w:r w:rsidRPr="00451388">
              <w:rPr>
                <w:rFonts w:eastAsia="Arial" w:cstheme="minorHAnsi"/>
                <w:sz w:val="18"/>
                <w:szCs w:val="18"/>
              </w:rPr>
              <w:t>18</w:t>
            </w:r>
          </w:p>
        </w:tc>
        <w:tc>
          <w:tcPr>
            <w:tcW w:w="1288" w:type="pct"/>
            <w:tcMar>
              <w:top w:w="0" w:type="dxa"/>
              <w:left w:w="0" w:type="dxa"/>
              <w:bottom w:w="0" w:type="dxa"/>
              <w:right w:w="0" w:type="dxa"/>
            </w:tcMar>
          </w:tcPr>
          <w:p w14:paraId="51EBC1E6" w14:textId="75A3F10A" w:rsidR="00B25387" w:rsidRPr="00451388" w:rsidRDefault="00B25387" w:rsidP="001C5230">
            <w:pPr>
              <w:spacing w:after="0" w:line="240" w:lineRule="auto"/>
              <w:jc w:val="center"/>
              <w:rPr>
                <w:rFonts w:eastAsia="Arial" w:cstheme="minorHAnsi"/>
                <w:sz w:val="18"/>
                <w:szCs w:val="18"/>
              </w:rPr>
            </w:pPr>
            <w:r w:rsidRPr="00451388">
              <w:rPr>
                <w:rFonts w:eastAsia="Arial" w:cstheme="minorHAnsi"/>
                <w:sz w:val="18"/>
                <w:szCs w:val="18"/>
              </w:rPr>
              <w:t>2</w:t>
            </w:r>
          </w:p>
        </w:tc>
        <w:tc>
          <w:tcPr>
            <w:tcW w:w="949" w:type="pct"/>
            <w:tcMar>
              <w:top w:w="0" w:type="dxa"/>
              <w:left w:w="0" w:type="dxa"/>
              <w:bottom w:w="0" w:type="dxa"/>
              <w:right w:w="0" w:type="dxa"/>
            </w:tcMar>
          </w:tcPr>
          <w:p w14:paraId="5C7A694C" w14:textId="2D630C3D" w:rsidR="00B25387" w:rsidRPr="00451388" w:rsidRDefault="00B25387" w:rsidP="001C5230">
            <w:pPr>
              <w:spacing w:after="0" w:line="240" w:lineRule="auto"/>
              <w:jc w:val="center"/>
              <w:rPr>
                <w:rFonts w:eastAsia="Arial" w:cstheme="minorHAnsi"/>
                <w:sz w:val="18"/>
                <w:szCs w:val="18"/>
              </w:rPr>
            </w:pPr>
            <w:r w:rsidRPr="00451388">
              <w:rPr>
                <w:rFonts w:eastAsia="Arial" w:cstheme="minorHAnsi"/>
                <w:sz w:val="18"/>
                <w:szCs w:val="18"/>
              </w:rPr>
              <w:t>1247</w:t>
            </w:r>
          </w:p>
        </w:tc>
        <w:tc>
          <w:tcPr>
            <w:tcW w:w="1904" w:type="pct"/>
            <w:tcMar>
              <w:top w:w="0" w:type="dxa"/>
              <w:left w:w="0" w:type="dxa"/>
              <w:bottom w:w="0" w:type="dxa"/>
              <w:right w:w="0" w:type="dxa"/>
            </w:tcMar>
          </w:tcPr>
          <w:p w14:paraId="5F267328" w14:textId="4BD94086" w:rsidR="00B25387" w:rsidRPr="00451388" w:rsidRDefault="00B25387" w:rsidP="001C5230">
            <w:pPr>
              <w:spacing w:after="0" w:line="240" w:lineRule="auto"/>
              <w:jc w:val="center"/>
              <w:rPr>
                <w:rFonts w:eastAsia="Arial" w:cstheme="minorHAnsi"/>
                <w:sz w:val="18"/>
                <w:szCs w:val="18"/>
              </w:rPr>
            </w:pPr>
            <w:r w:rsidRPr="00451388">
              <w:rPr>
                <w:rFonts w:eastAsia="Arial" w:cstheme="minorHAnsi"/>
                <w:sz w:val="18"/>
                <w:szCs w:val="18"/>
              </w:rPr>
              <w:t>34490510000000000000</w:t>
            </w:r>
          </w:p>
        </w:tc>
      </w:tr>
      <w:tr w:rsidR="00B25387" w:rsidRPr="00025918" w14:paraId="75323EA8" w14:textId="77777777" w:rsidTr="0064794C">
        <w:tc>
          <w:tcPr>
            <w:tcW w:w="859" w:type="pct"/>
            <w:tcMar>
              <w:top w:w="0" w:type="dxa"/>
              <w:left w:w="0" w:type="dxa"/>
              <w:bottom w:w="0" w:type="dxa"/>
              <w:right w:w="0" w:type="dxa"/>
            </w:tcMar>
          </w:tcPr>
          <w:p w14:paraId="7B69C54D" w14:textId="029C8FA6" w:rsidR="00B25387" w:rsidRPr="00451388" w:rsidRDefault="00B25387" w:rsidP="001C5230">
            <w:pPr>
              <w:spacing w:after="0" w:line="240" w:lineRule="auto"/>
              <w:jc w:val="center"/>
              <w:rPr>
                <w:rFonts w:eastAsia="Arial" w:cstheme="minorHAnsi"/>
                <w:sz w:val="18"/>
                <w:szCs w:val="18"/>
              </w:rPr>
            </w:pPr>
            <w:r w:rsidRPr="00451388">
              <w:rPr>
                <w:rFonts w:eastAsia="Arial" w:cstheme="minorHAnsi"/>
                <w:sz w:val="18"/>
                <w:szCs w:val="18"/>
              </w:rPr>
              <w:t>18</w:t>
            </w:r>
          </w:p>
        </w:tc>
        <w:tc>
          <w:tcPr>
            <w:tcW w:w="1288" w:type="pct"/>
            <w:tcMar>
              <w:top w:w="0" w:type="dxa"/>
              <w:left w:w="0" w:type="dxa"/>
              <w:bottom w:w="0" w:type="dxa"/>
              <w:right w:w="0" w:type="dxa"/>
            </w:tcMar>
          </w:tcPr>
          <w:p w14:paraId="23C312C9" w14:textId="31F0425C" w:rsidR="00B25387" w:rsidRPr="00451388" w:rsidRDefault="00B25387" w:rsidP="001C5230">
            <w:pPr>
              <w:spacing w:after="0" w:line="240" w:lineRule="auto"/>
              <w:jc w:val="center"/>
              <w:rPr>
                <w:rFonts w:eastAsia="Arial" w:cstheme="minorHAnsi"/>
                <w:sz w:val="18"/>
                <w:szCs w:val="18"/>
              </w:rPr>
            </w:pPr>
            <w:r w:rsidRPr="00451388">
              <w:rPr>
                <w:rFonts w:eastAsia="Arial" w:cstheme="minorHAnsi"/>
                <w:sz w:val="18"/>
                <w:szCs w:val="18"/>
              </w:rPr>
              <w:t>2</w:t>
            </w:r>
          </w:p>
        </w:tc>
        <w:tc>
          <w:tcPr>
            <w:tcW w:w="949" w:type="pct"/>
            <w:tcMar>
              <w:top w:w="0" w:type="dxa"/>
              <w:left w:w="0" w:type="dxa"/>
              <w:bottom w:w="0" w:type="dxa"/>
              <w:right w:w="0" w:type="dxa"/>
            </w:tcMar>
          </w:tcPr>
          <w:p w14:paraId="0DB46D95" w14:textId="4F71D22B" w:rsidR="00B25387" w:rsidRPr="00451388" w:rsidRDefault="00B25387" w:rsidP="001C5230">
            <w:pPr>
              <w:spacing w:after="0" w:line="240" w:lineRule="auto"/>
              <w:jc w:val="center"/>
              <w:rPr>
                <w:rFonts w:eastAsia="Arial" w:cstheme="minorHAnsi"/>
                <w:sz w:val="18"/>
                <w:szCs w:val="18"/>
              </w:rPr>
            </w:pPr>
            <w:r w:rsidRPr="00451388">
              <w:rPr>
                <w:rFonts w:eastAsia="Arial" w:cstheme="minorHAnsi"/>
                <w:sz w:val="18"/>
                <w:szCs w:val="18"/>
              </w:rPr>
              <w:t>2285</w:t>
            </w:r>
          </w:p>
        </w:tc>
        <w:tc>
          <w:tcPr>
            <w:tcW w:w="1904" w:type="pct"/>
            <w:tcMar>
              <w:top w:w="0" w:type="dxa"/>
              <w:left w:w="0" w:type="dxa"/>
              <w:bottom w:w="0" w:type="dxa"/>
              <w:right w:w="0" w:type="dxa"/>
            </w:tcMar>
          </w:tcPr>
          <w:p w14:paraId="5DDCA852" w14:textId="67B302DA" w:rsidR="00B25387" w:rsidRPr="00451388" w:rsidRDefault="00B25387" w:rsidP="001C5230">
            <w:pPr>
              <w:spacing w:after="0" w:line="240" w:lineRule="auto"/>
              <w:jc w:val="center"/>
              <w:rPr>
                <w:rFonts w:eastAsia="Arial" w:cstheme="minorHAnsi"/>
                <w:sz w:val="18"/>
                <w:szCs w:val="18"/>
              </w:rPr>
            </w:pPr>
            <w:r w:rsidRPr="00451388">
              <w:rPr>
                <w:rFonts w:eastAsia="Arial" w:cstheme="minorHAnsi"/>
                <w:sz w:val="18"/>
                <w:szCs w:val="18"/>
              </w:rPr>
              <w:t>33390400000000000000</w:t>
            </w:r>
          </w:p>
        </w:tc>
      </w:tr>
      <w:tr w:rsidR="00B25387" w:rsidRPr="00025918" w14:paraId="72622606" w14:textId="77777777" w:rsidTr="0064794C">
        <w:tc>
          <w:tcPr>
            <w:tcW w:w="859" w:type="pct"/>
            <w:tcMar>
              <w:top w:w="0" w:type="dxa"/>
              <w:left w:w="0" w:type="dxa"/>
              <w:bottom w:w="0" w:type="dxa"/>
              <w:right w:w="0" w:type="dxa"/>
            </w:tcMar>
          </w:tcPr>
          <w:p w14:paraId="12BD02CC" w14:textId="5EF19A87" w:rsidR="00B25387" w:rsidRPr="00451388" w:rsidRDefault="00B25387" w:rsidP="001C5230">
            <w:pPr>
              <w:spacing w:after="0" w:line="240" w:lineRule="auto"/>
              <w:jc w:val="center"/>
              <w:rPr>
                <w:rFonts w:eastAsia="Arial" w:cstheme="minorHAnsi"/>
                <w:sz w:val="18"/>
                <w:szCs w:val="18"/>
              </w:rPr>
            </w:pPr>
            <w:r w:rsidRPr="00451388">
              <w:rPr>
                <w:rFonts w:eastAsia="Arial" w:cstheme="minorHAnsi"/>
                <w:sz w:val="18"/>
                <w:szCs w:val="18"/>
              </w:rPr>
              <w:t>18</w:t>
            </w:r>
          </w:p>
        </w:tc>
        <w:tc>
          <w:tcPr>
            <w:tcW w:w="1288" w:type="pct"/>
            <w:tcMar>
              <w:top w:w="0" w:type="dxa"/>
              <w:left w:w="0" w:type="dxa"/>
              <w:bottom w:w="0" w:type="dxa"/>
              <w:right w:w="0" w:type="dxa"/>
            </w:tcMar>
          </w:tcPr>
          <w:p w14:paraId="7820FE62" w14:textId="692E7F4A" w:rsidR="00B25387" w:rsidRPr="00451388" w:rsidRDefault="00B25387" w:rsidP="001C5230">
            <w:pPr>
              <w:spacing w:after="0" w:line="240" w:lineRule="auto"/>
              <w:jc w:val="center"/>
              <w:rPr>
                <w:rFonts w:eastAsia="Arial" w:cstheme="minorHAnsi"/>
                <w:sz w:val="18"/>
                <w:szCs w:val="18"/>
              </w:rPr>
            </w:pPr>
            <w:r w:rsidRPr="00451388">
              <w:rPr>
                <w:rFonts w:eastAsia="Arial" w:cstheme="minorHAnsi"/>
                <w:sz w:val="18"/>
                <w:szCs w:val="18"/>
              </w:rPr>
              <w:t>2</w:t>
            </w:r>
          </w:p>
        </w:tc>
        <w:tc>
          <w:tcPr>
            <w:tcW w:w="949" w:type="pct"/>
            <w:tcMar>
              <w:top w:w="0" w:type="dxa"/>
              <w:left w:w="0" w:type="dxa"/>
              <w:bottom w:w="0" w:type="dxa"/>
              <w:right w:w="0" w:type="dxa"/>
            </w:tcMar>
          </w:tcPr>
          <w:p w14:paraId="24CBF13C" w14:textId="30773728" w:rsidR="00B25387" w:rsidRPr="00451388" w:rsidRDefault="00B25387" w:rsidP="001C5230">
            <w:pPr>
              <w:spacing w:after="0" w:line="240" w:lineRule="auto"/>
              <w:jc w:val="center"/>
              <w:rPr>
                <w:rFonts w:eastAsia="Arial" w:cstheme="minorHAnsi"/>
                <w:sz w:val="18"/>
                <w:szCs w:val="18"/>
              </w:rPr>
            </w:pPr>
            <w:r w:rsidRPr="00451388">
              <w:rPr>
                <w:rFonts w:eastAsia="Arial" w:cstheme="minorHAnsi"/>
                <w:sz w:val="18"/>
                <w:szCs w:val="18"/>
              </w:rPr>
              <w:t>2285</w:t>
            </w:r>
          </w:p>
        </w:tc>
        <w:tc>
          <w:tcPr>
            <w:tcW w:w="1904" w:type="pct"/>
            <w:tcMar>
              <w:top w:w="0" w:type="dxa"/>
              <w:left w:w="0" w:type="dxa"/>
              <w:bottom w:w="0" w:type="dxa"/>
              <w:right w:w="0" w:type="dxa"/>
            </w:tcMar>
          </w:tcPr>
          <w:p w14:paraId="3EF2598C" w14:textId="09852BC3" w:rsidR="00B25387" w:rsidRPr="00451388" w:rsidRDefault="00B25387" w:rsidP="001C5230">
            <w:pPr>
              <w:spacing w:after="0" w:line="240" w:lineRule="auto"/>
              <w:jc w:val="center"/>
              <w:rPr>
                <w:rFonts w:eastAsia="Arial" w:cstheme="minorHAnsi"/>
                <w:sz w:val="18"/>
                <w:szCs w:val="18"/>
              </w:rPr>
            </w:pPr>
            <w:r w:rsidRPr="00451388">
              <w:rPr>
                <w:rFonts w:eastAsia="Arial" w:cstheme="minorHAnsi"/>
                <w:sz w:val="18"/>
                <w:szCs w:val="18"/>
              </w:rPr>
              <w:t>33390390000000000000</w:t>
            </w:r>
          </w:p>
        </w:tc>
      </w:tr>
    </w:tbl>
    <w:p w14:paraId="45BB6B66" w14:textId="260A59E2" w:rsidR="00E44373" w:rsidRPr="00025918" w:rsidRDefault="003D2852" w:rsidP="00DB4249">
      <w:pPr>
        <w:pStyle w:val="PargrafodaLista"/>
        <w:spacing w:before="120" w:after="0" w:line="240" w:lineRule="auto"/>
        <w:ind w:left="0"/>
        <w:contextualSpacing w:val="0"/>
        <w:jc w:val="right"/>
        <w:rPr>
          <w:rFonts w:cstheme="minorHAnsi"/>
          <w:sz w:val="24"/>
          <w:szCs w:val="24"/>
        </w:rPr>
      </w:pPr>
      <w:r w:rsidRPr="00025918">
        <w:rPr>
          <w:rFonts w:cstheme="minorHAnsi"/>
          <w:sz w:val="24"/>
          <w:szCs w:val="24"/>
        </w:rPr>
        <w:t xml:space="preserve">Santa Rosa, </w:t>
      </w:r>
      <w:r w:rsidR="00D85697">
        <w:rPr>
          <w:rFonts w:cstheme="minorHAnsi"/>
          <w:sz w:val="24"/>
          <w:szCs w:val="24"/>
        </w:rPr>
        <w:t>24</w:t>
      </w:r>
      <w:r w:rsidRPr="00025918">
        <w:rPr>
          <w:rFonts w:cstheme="minorHAnsi"/>
          <w:sz w:val="24"/>
          <w:szCs w:val="24"/>
        </w:rPr>
        <w:t xml:space="preserve"> de </w:t>
      </w:r>
      <w:r w:rsidR="00417AFB">
        <w:rPr>
          <w:rFonts w:cstheme="minorHAnsi"/>
          <w:sz w:val="24"/>
          <w:szCs w:val="24"/>
        </w:rPr>
        <w:t>julho</w:t>
      </w:r>
      <w:r w:rsidR="00451388">
        <w:rPr>
          <w:rFonts w:cstheme="minorHAnsi"/>
          <w:sz w:val="24"/>
          <w:szCs w:val="24"/>
        </w:rPr>
        <w:t xml:space="preserve"> </w:t>
      </w:r>
      <w:r w:rsidRPr="00025918">
        <w:rPr>
          <w:rFonts w:cstheme="minorHAnsi"/>
          <w:sz w:val="24"/>
          <w:szCs w:val="24"/>
        </w:rPr>
        <w:t>de 202</w:t>
      </w:r>
      <w:r w:rsidR="0093761F">
        <w:rPr>
          <w:rFonts w:cstheme="minorHAnsi"/>
          <w:sz w:val="24"/>
          <w:szCs w:val="24"/>
        </w:rPr>
        <w:t>6</w:t>
      </w:r>
      <w:r w:rsidRPr="00025918">
        <w:rPr>
          <w:rFonts w:cstheme="minorHAnsi"/>
          <w:sz w:val="24"/>
          <w:szCs w:val="24"/>
        </w:rPr>
        <w:t>.</w:t>
      </w:r>
    </w:p>
    <w:p w14:paraId="2CF9AA94" w14:textId="77777777" w:rsidR="00C46798" w:rsidRDefault="00C46798" w:rsidP="00DB4249">
      <w:pPr>
        <w:pStyle w:val="PargrafodaLista"/>
        <w:spacing w:before="120" w:after="0" w:line="240" w:lineRule="auto"/>
        <w:ind w:left="0"/>
        <w:contextualSpacing w:val="0"/>
        <w:jc w:val="center"/>
        <w:rPr>
          <w:rFonts w:cstheme="minorHAnsi"/>
          <w:sz w:val="24"/>
          <w:szCs w:val="24"/>
        </w:rPr>
      </w:pPr>
    </w:p>
    <w:p w14:paraId="1A57217F" w14:textId="77777777" w:rsidR="006F1181" w:rsidRDefault="006F1181" w:rsidP="00DB4249">
      <w:pPr>
        <w:pStyle w:val="PargrafodaLista"/>
        <w:spacing w:before="120" w:after="0" w:line="240" w:lineRule="auto"/>
        <w:ind w:left="0"/>
        <w:contextualSpacing w:val="0"/>
        <w:jc w:val="center"/>
        <w:rPr>
          <w:rFonts w:cstheme="minorHAnsi"/>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C46798" w:rsidRPr="00C46798" w14:paraId="2A97BED3" w14:textId="77777777" w:rsidTr="00C46798">
        <w:tc>
          <w:tcPr>
            <w:tcW w:w="4530" w:type="dxa"/>
          </w:tcPr>
          <w:p w14:paraId="0B82338C" w14:textId="77777777" w:rsidR="00C46798" w:rsidRPr="00C46798" w:rsidRDefault="00C46798" w:rsidP="00C46798">
            <w:pPr>
              <w:pStyle w:val="PargrafodaLista"/>
              <w:ind w:left="0"/>
              <w:contextualSpacing w:val="0"/>
              <w:jc w:val="center"/>
              <w:rPr>
                <w:rFonts w:cstheme="minorHAnsi"/>
                <w:sz w:val="24"/>
                <w:szCs w:val="24"/>
              </w:rPr>
            </w:pPr>
            <w:r w:rsidRPr="00C46798">
              <w:rPr>
                <w:rFonts w:cstheme="minorHAnsi"/>
                <w:sz w:val="24"/>
                <w:szCs w:val="24"/>
              </w:rPr>
              <w:t>_____________________________</w:t>
            </w:r>
          </w:p>
          <w:p w14:paraId="5BC116BB" w14:textId="77777777" w:rsidR="00C46798" w:rsidRPr="00C46798" w:rsidRDefault="00C46798" w:rsidP="00C46798">
            <w:pPr>
              <w:pStyle w:val="PargrafodaLista"/>
              <w:ind w:left="0"/>
              <w:contextualSpacing w:val="0"/>
              <w:jc w:val="center"/>
              <w:rPr>
                <w:rFonts w:cstheme="minorHAnsi"/>
                <w:sz w:val="24"/>
                <w:szCs w:val="24"/>
              </w:rPr>
            </w:pPr>
            <w:r w:rsidRPr="00C46798">
              <w:rPr>
                <w:rFonts w:cstheme="minorHAnsi"/>
                <w:sz w:val="24"/>
                <w:szCs w:val="24"/>
              </w:rPr>
              <w:t>Ester Adam</w:t>
            </w:r>
          </w:p>
          <w:p w14:paraId="212B3896" w14:textId="77777777" w:rsidR="00C46798" w:rsidRPr="00C46798" w:rsidRDefault="00C46798" w:rsidP="00C46798">
            <w:pPr>
              <w:pStyle w:val="PargrafodaLista"/>
              <w:ind w:left="0"/>
              <w:contextualSpacing w:val="0"/>
              <w:jc w:val="center"/>
              <w:rPr>
                <w:rFonts w:cstheme="minorHAnsi"/>
                <w:sz w:val="24"/>
                <w:szCs w:val="24"/>
              </w:rPr>
            </w:pPr>
            <w:r w:rsidRPr="00C46798">
              <w:rPr>
                <w:rFonts w:cstheme="minorHAnsi"/>
                <w:sz w:val="24"/>
                <w:szCs w:val="24"/>
              </w:rPr>
              <w:t>Responsável pela elaboração do</w:t>
            </w:r>
          </w:p>
          <w:p w14:paraId="6CB72BE5" w14:textId="1226A597" w:rsidR="00C46798" w:rsidRPr="00C46798" w:rsidRDefault="00C46798" w:rsidP="00C46798">
            <w:pPr>
              <w:pStyle w:val="PargrafodaLista"/>
              <w:ind w:left="0"/>
              <w:contextualSpacing w:val="0"/>
              <w:jc w:val="center"/>
              <w:rPr>
                <w:rFonts w:cstheme="minorHAnsi"/>
                <w:sz w:val="24"/>
                <w:szCs w:val="24"/>
              </w:rPr>
            </w:pPr>
            <w:r w:rsidRPr="00C46798">
              <w:rPr>
                <w:rFonts w:cstheme="minorHAnsi"/>
                <w:sz w:val="24"/>
                <w:szCs w:val="24"/>
              </w:rPr>
              <w:t>Termo de Referência</w:t>
            </w:r>
          </w:p>
        </w:tc>
        <w:tc>
          <w:tcPr>
            <w:tcW w:w="4531" w:type="dxa"/>
          </w:tcPr>
          <w:p w14:paraId="5078F8D0" w14:textId="77777777" w:rsidR="00C46798" w:rsidRPr="00C46798" w:rsidRDefault="00C46798" w:rsidP="00C46798">
            <w:pPr>
              <w:pStyle w:val="PargrafodaLista"/>
              <w:ind w:left="0"/>
              <w:contextualSpacing w:val="0"/>
              <w:jc w:val="center"/>
              <w:rPr>
                <w:rFonts w:cstheme="minorHAnsi"/>
                <w:sz w:val="24"/>
                <w:szCs w:val="24"/>
              </w:rPr>
            </w:pPr>
            <w:r w:rsidRPr="00C46798">
              <w:rPr>
                <w:rFonts w:cstheme="minorHAnsi"/>
                <w:sz w:val="24"/>
                <w:szCs w:val="24"/>
              </w:rPr>
              <w:t>_____________________________</w:t>
            </w:r>
          </w:p>
          <w:p w14:paraId="2F017DA8" w14:textId="61E36958" w:rsidR="00C46798" w:rsidRPr="00C46798" w:rsidRDefault="00C46798" w:rsidP="00C46798">
            <w:pPr>
              <w:pStyle w:val="PargrafodaLista"/>
              <w:ind w:left="0"/>
              <w:contextualSpacing w:val="0"/>
              <w:jc w:val="center"/>
              <w:rPr>
                <w:rFonts w:cs="Calibri"/>
                <w:sz w:val="24"/>
                <w:szCs w:val="24"/>
              </w:rPr>
            </w:pPr>
            <w:r w:rsidRPr="00C46798">
              <w:rPr>
                <w:rFonts w:cs="Calibri"/>
                <w:sz w:val="24"/>
                <w:szCs w:val="24"/>
              </w:rPr>
              <w:t xml:space="preserve">Maurício de </w:t>
            </w:r>
            <w:proofErr w:type="spellStart"/>
            <w:r w:rsidRPr="00C46798">
              <w:rPr>
                <w:rFonts w:cs="Calibri"/>
                <w:sz w:val="24"/>
                <w:szCs w:val="24"/>
              </w:rPr>
              <w:t>Wallau</w:t>
            </w:r>
            <w:proofErr w:type="spellEnd"/>
          </w:p>
          <w:p w14:paraId="4A1BE11C" w14:textId="673E738A" w:rsidR="00C46798" w:rsidRPr="00C46798" w:rsidRDefault="00C46798" w:rsidP="00C46798">
            <w:pPr>
              <w:pStyle w:val="PargrafodaLista"/>
              <w:ind w:left="0"/>
              <w:contextualSpacing w:val="0"/>
              <w:jc w:val="center"/>
              <w:rPr>
                <w:rFonts w:cstheme="minorHAnsi"/>
                <w:sz w:val="24"/>
                <w:szCs w:val="24"/>
              </w:rPr>
            </w:pPr>
            <w:r w:rsidRPr="00C46798">
              <w:rPr>
                <w:rFonts w:cs="Calibri"/>
                <w:sz w:val="24"/>
                <w:szCs w:val="24"/>
              </w:rPr>
              <w:t>Diretor do Departamento de Tecnologia da Informação</w:t>
            </w:r>
          </w:p>
        </w:tc>
      </w:tr>
      <w:tr w:rsidR="00C46798" w:rsidRPr="00C46798" w14:paraId="78564AA9" w14:textId="77777777" w:rsidTr="00C46798">
        <w:tc>
          <w:tcPr>
            <w:tcW w:w="9061" w:type="dxa"/>
            <w:gridSpan w:val="2"/>
          </w:tcPr>
          <w:p w14:paraId="4BEC07B2" w14:textId="77777777" w:rsidR="00C46798" w:rsidRPr="00C46798" w:rsidRDefault="00C46798" w:rsidP="00C46798">
            <w:pPr>
              <w:pStyle w:val="PargrafodaLista"/>
              <w:ind w:left="0"/>
              <w:contextualSpacing w:val="0"/>
              <w:jc w:val="center"/>
              <w:rPr>
                <w:rFonts w:cstheme="minorHAnsi"/>
                <w:sz w:val="24"/>
                <w:szCs w:val="24"/>
              </w:rPr>
            </w:pPr>
          </w:p>
          <w:p w14:paraId="6AC88B75" w14:textId="77777777" w:rsidR="00C46798" w:rsidRDefault="00C46798" w:rsidP="00C46798">
            <w:pPr>
              <w:pStyle w:val="PargrafodaLista"/>
              <w:ind w:left="0"/>
              <w:contextualSpacing w:val="0"/>
              <w:jc w:val="center"/>
              <w:rPr>
                <w:rFonts w:cstheme="minorHAnsi"/>
                <w:sz w:val="24"/>
                <w:szCs w:val="24"/>
              </w:rPr>
            </w:pPr>
          </w:p>
          <w:p w14:paraId="79EE14BB" w14:textId="77777777" w:rsidR="00C46798" w:rsidRDefault="00C46798" w:rsidP="00C46798">
            <w:pPr>
              <w:pStyle w:val="PargrafodaLista"/>
              <w:ind w:left="0"/>
              <w:contextualSpacing w:val="0"/>
              <w:jc w:val="center"/>
              <w:rPr>
                <w:rFonts w:cstheme="minorHAnsi"/>
                <w:sz w:val="24"/>
                <w:szCs w:val="24"/>
              </w:rPr>
            </w:pPr>
          </w:p>
          <w:p w14:paraId="7968A6C6" w14:textId="77777777" w:rsidR="00C46798" w:rsidRPr="00C46798" w:rsidRDefault="00C46798" w:rsidP="00C46798">
            <w:pPr>
              <w:pStyle w:val="PargrafodaLista"/>
              <w:ind w:left="0"/>
              <w:contextualSpacing w:val="0"/>
              <w:jc w:val="center"/>
              <w:rPr>
                <w:rFonts w:cstheme="minorHAnsi"/>
                <w:sz w:val="24"/>
                <w:szCs w:val="24"/>
              </w:rPr>
            </w:pPr>
          </w:p>
          <w:p w14:paraId="31116658" w14:textId="38F003A4" w:rsidR="00C46798" w:rsidRPr="00C46798" w:rsidRDefault="00C46798" w:rsidP="00C46798">
            <w:pPr>
              <w:pStyle w:val="PargrafodaLista"/>
              <w:ind w:left="0"/>
              <w:contextualSpacing w:val="0"/>
              <w:jc w:val="center"/>
              <w:rPr>
                <w:rFonts w:cstheme="minorHAnsi"/>
                <w:sz w:val="24"/>
                <w:szCs w:val="24"/>
              </w:rPr>
            </w:pPr>
            <w:r w:rsidRPr="00C46798">
              <w:rPr>
                <w:rFonts w:cstheme="minorHAnsi"/>
                <w:sz w:val="24"/>
                <w:szCs w:val="24"/>
              </w:rPr>
              <w:t>_____________________________</w:t>
            </w:r>
          </w:p>
          <w:p w14:paraId="039017D0" w14:textId="77777777" w:rsidR="00C46798" w:rsidRPr="00C46798" w:rsidRDefault="00C46798" w:rsidP="00C46798">
            <w:pPr>
              <w:pStyle w:val="PargrafodaLista"/>
              <w:ind w:left="0"/>
              <w:contextualSpacing w:val="0"/>
              <w:jc w:val="center"/>
              <w:rPr>
                <w:rFonts w:cstheme="minorHAnsi"/>
                <w:sz w:val="24"/>
                <w:szCs w:val="24"/>
              </w:rPr>
            </w:pPr>
            <w:r w:rsidRPr="00C46798">
              <w:rPr>
                <w:rFonts w:cstheme="minorHAnsi"/>
                <w:sz w:val="24"/>
                <w:szCs w:val="24"/>
              </w:rPr>
              <w:t>Gilberto Krüger</w:t>
            </w:r>
          </w:p>
          <w:p w14:paraId="49EE31DF" w14:textId="77777777" w:rsidR="00C46798" w:rsidRPr="00C46798" w:rsidRDefault="00C46798" w:rsidP="00C46798">
            <w:pPr>
              <w:pStyle w:val="PargrafodaLista"/>
              <w:ind w:left="0"/>
              <w:contextualSpacing w:val="0"/>
              <w:jc w:val="center"/>
              <w:rPr>
                <w:rFonts w:cstheme="minorHAnsi"/>
                <w:sz w:val="24"/>
                <w:szCs w:val="24"/>
              </w:rPr>
            </w:pPr>
            <w:r w:rsidRPr="00C46798">
              <w:rPr>
                <w:rFonts w:cstheme="minorHAnsi"/>
                <w:sz w:val="24"/>
                <w:szCs w:val="24"/>
              </w:rPr>
              <w:t>Secretário Municipal de</w:t>
            </w:r>
          </w:p>
          <w:p w14:paraId="68E6C667" w14:textId="51FC1167" w:rsidR="00C46798" w:rsidRPr="00C46798" w:rsidRDefault="00C46798" w:rsidP="00C46798">
            <w:pPr>
              <w:pStyle w:val="PargrafodaLista"/>
              <w:ind w:left="0"/>
              <w:contextualSpacing w:val="0"/>
              <w:jc w:val="center"/>
              <w:rPr>
                <w:rFonts w:cstheme="minorHAnsi"/>
                <w:sz w:val="24"/>
                <w:szCs w:val="24"/>
              </w:rPr>
            </w:pPr>
            <w:r w:rsidRPr="00C46798">
              <w:rPr>
                <w:rFonts w:cstheme="minorHAnsi"/>
                <w:sz w:val="24"/>
                <w:szCs w:val="24"/>
              </w:rPr>
              <w:t>Mobilidade Urbana</w:t>
            </w:r>
          </w:p>
        </w:tc>
      </w:tr>
    </w:tbl>
    <w:p w14:paraId="50D65B4B" w14:textId="7A6C8AAF" w:rsidR="006F1181" w:rsidRPr="00025918" w:rsidRDefault="006F1181" w:rsidP="00C46798">
      <w:pPr>
        <w:pStyle w:val="PargrafodaLista"/>
        <w:spacing w:after="0" w:line="240" w:lineRule="auto"/>
        <w:ind w:left="0"/>
        <w:contextualSpacing w:val="0"/>
        <w:jc w:val="center"/>
        <w:rPr>
          <w:rFonts w:cstheme="minorHAnsi"/>
          <w:sz w:val="24"/>
          <w:szCs w:val="24"/>
        </w:rPr>
      </w:pPr>
    </w:p>
    <w:p w14:paraId="21D2192C" w14:textId="77777777" w:rsidR="00A77D61" w:rsidRDefault="00A77D61" w:rsidP="00DB4249">
      <w:pPr>
        <w:pStyle w:val="PargrafodaLista"/>
        <w:spacing w:before="120" w:after="0" w:line="240" w:lineRule="auto"/>
        <w:ind w:left="0"/>
        <w:contextualSpacing w:val="0"/>
        <w:jc w:val="center"/>
        <w:rPr>
          <w:rFonts w:cstheme="minorHAnsi"/>
          <w:b/>
          <w:bCs/>
          <w:sz w:val="24"/>
          <w:szCs w:val="24"/>
        </w:rPr>
      </w:pPr>
    </w:p>
    <w:p w14:paraId="47182242" w14:textId="0139CF63" w:rsidR="00BA444D" w:rsidRPr="00025918" w:rsidRDefault="00BA444D" w:rsidP="00DB4249">
      <w:pPr>
        <w:pStyle w:val="PargrafodaLista"/>
        <w:spacing w:before="120" w:after="0" w:line="240" w:lineRule="auto"/>
        <w:ind w:left="0"/>
        <w:contextualSpacing w:val="0"/>
        <w:jc w:val="center"/>
        <w:rPr>
          <w:rFonts w:cstheme="minorHAnsi"/>
          <w:b/>
          <w:bCs/>
          <w:sz w:val="24"/>
          <w:szCs w:val="24"/>
        </w:rPr>
      </w:pPr>
      <w:r w:rsidRPr="00025918">
        <w:rPr>
          <w:rFonts w:cstheme="minorHAnsi"/>
          <w:b/>
          <w:bCs/>
          <w:sz w:val="24"/>
          <w:szCs w:val="24"/>
        </w:rPr>
        <w:t>ANEXO I</w:t>
      </w:r>
    </w:p>
    <w:p w14:paraId="14503BFB" w14:textId="77777777" w:rsidR="00A546EC" w:rsidRDefault="00A546EC" w:rsidP="00A546EC">
      <w:pPr>
        <w:pStyle w:val="Standard"/>
        <w:ind w:right="-28"/>
        <w:jc w:val="center"/>
        <w:rPr>
          <w:w w:val="80"/>
          <w:sz w:val="16"/>
          <w:szCs w:val="16"/>
        </w:rPr>
      </w:pPr>
      <w:r>
        <w:rPr>
          <w:noProof/>
          <w:w w:val="80"/>
          <w:sz w:val="16"/>
          <w:szCs w:val="16"/>
        </w:rPr>
        <w:drawing>
          <wp:anchor distT="0" distB="0" distL="114300" distR="114300" simplePos="0" relativeHeight="251659264" behindDoc="0" locked="0" layoutInCell="1" allowOverlap="1" wp14:anchorId="62FFEFBB" wp14:editId="11ED0B46">
            <wp:simplePos x="0" y="0"/>
            <wp:positionH relativeFrom="margin">
              <wp:align>center</wp:align>
            </wp:positionH>
            <wp:positionV relativeFrom="paragraph">
              <wp:posOffset>120675</wp:posOffset>
            </wp:positionV>
            <wp:extent cx="512999" cy="577800"/>
            <wp:effectExtent l="0" t="0" r="1905" b="0"/>
            <wp:wrapSquare wrapText="bothSides"/>
            <wp:docPr id="1435732996" name="Figura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512999" cy="577800"/>
                    </a:xfrm>
                    <a:prstGeom prst="rect">
                      <a:avLst/>
                    </a:prstGeom>
                  </pic:spPr>
                </pic:pic>
              </a:graphicData>
            </a:graphic>
          </wp:anchor>
        </w:drawing>
      </w:r>
    </w:p>
    <w:p w14:paraId="6519C98C" w14:textId="77777777" w:rsidR="00A546EC" w:rsidRDefault="00A546EC" w:rsidP="00A546EC">
      <w:pPr>
        <w:pStyle w:val="Standard"/>
        <w:ind w:right="-28"/>
        <w:jc w:val="center"/>
        <w:rPr>
          <w:w w:val="80"/>
          <w:sz w:val="16"/>
          <w:szCs w:val="16"/>
        </w:rPr>
      </w:pPr>
    </w:p>
    <w:p w14:paraId="2955F6FF" w14:textId="77777777" w:rsidR="00A546EC" w:rsidRDefault="00A546EC" w:rsidP="00A546EC">
      <w:pPr>
        <w:pStyle w:val="Standard"/>
        <w:ind w:right="-28"/>
        <w:jc w:val="center"/>
        <w:rPr>
          <w:w w:val="80"/>
          <w:sz w:val="16"/>
          <w:szCs w:val="16"/>
        </w:rPr>
      </w:pPr>
    </w:p>
    <w:p w14:paraId="61F16722" w14:textId="77777777" w:rsidR="00A546EC" w:rsidRDefault="00A546EC" w:rsidP="00A546EC">
      <w:pPr>
        <w:pStyle w:val="Standard"/>
        <w:ind w:right="-28"/>
        <w:jc w:val="center"/>
        <w:rPr>
          <w:w w:val="80"/>
          <w:sz w:val="16"/>
          <w:szCs w:val="16"/>
        </w:rPr>
      </w:pPr>
    </w:p>
    <w:p w14:paraId="050E5CAC" w14:textId="77777777" w:rsidR="00A546EC" w:rsidRDefault="00A546EC" w:rsidP="00A546EC">
      <w:pPr>
        <w:pStyle w:val="Standard"/>
        <w:ind w:right="-28"/>
        <w:jc w:val="center"/>
        <w:rPr>
          <w:w w:val="80"/>
          <w:sz w:val="16"/>
          <w:szCs w:val="16"/>
        </w:rPr>
      </w:pPr>
    </w:p>
    <w:p w14:paraId="1305D362" w14:textId="77777777" w:rsidR="00A546EC" w:rsidRDefault="00A546EC" w:rsidP="00A546EC">
      <w:pPr>
        <w:pStyle w:val="Standard"/>
        <w:ind w:right="-28"/>
        <w:jc w:val="center"/>
        <w:rPr>
          <w:w w:val="80"/>
          <w:sz w:val="16"/>
          <w:szCs w:val="16"/>
        </w:rPr>
      </w:pPr>
    </w:p>
    <w:p w14:paraId="618B001C" w14:textId="77777777" w:rsidR="00A546EC" w:rsidRDefault="00A546EC" w:rsidP="00A546EC">
      <w:pPr>
        <w:pStyle w:val="Standard"/>
        <w:ind w:right="-28"/>
        <w:jc w:val="center"/>
        <w:rPr>
          <w:rFonts w:ascii="Arial Narrow" w:hAnsi="Arial Narrow"/>
          <w:sz w:val="16"/>
          <w:szCs w:val="16"/>
        </w:rPr>
      </w:pPr>
      <w:r>
        <w:rPr>
          <w:rFonts w:ascii="Arial Narrow" w:hAnsi="Arial Narrow"/>
          <w:w w:val="80"/>
          <w:sz w:val="16"/>
          <w:szCs w:val="16"/>
        </w:rPr>
        <w:t>MUNICÍPIO</w:t>
      </w:r>
      <w:r>
        <w:rPr>
          <w:rFonts w:ascii="Arial Narrow" w:hAnsi="Arial Narrow"/>
          <w:spacing w:val="-3"/>
          <w:w w:val="80"/>
          <w:sz w:val="16"/>
          <w:szCs w:val="16"/>
        </w:rPr>
        <w:t xml:space="preserve"> </w:t>
      </w:r>
      <w:r>
        <w:rPr>
          <w:rFonts w:ascii="Arial Narrow" w:hAnsi="Arial Narrow"/>
          <w:w w:val="80"/>
          <w:sz w:val="16"/>
          <w:szCs w:val="16"/>
        </w:rPr>
        <w:t>DE SANTA</w:t>
      </w:r>
      <w:r>
        <w:rPr>
          <w:rFonts w:ascii="Arial Narrow" w:hAnsi="Arial Narrow"/>
          <w:spacing w:val="-5"/>
          <w:w w:val="80"/>
          <w:sz w:val="16"/>
          <w:szCs w:val="16"/>
        </w:rPr>
        <w:t xml:space="preserve"> </w:t>
      </w:r>
      <w:r>
        <w:rPr>
          <w:rFonts w:ascii="Arial Narrow" w:hAnsi="Arial Narrow"/>
          <w:w w:val="80"/>
          <w:sz w:val="16"/>
          <w:szCs w:val="16"/>
        </w:rPr>
        <w:t>ROSA</w:t>
      </w:r>
    </w:p>
    <w:p w14:paraId="2C902424" w14:textId="77777777" w:rsidR="00A546EC" w:rsidRDefault="00A546EC" w:rsidP="00A546EC">
      <w:pPr>
        <w:pStyle w:val="Standard"/>
        <w:ind w:right="-28"/>
        <w:jc w:val="center"/>
        <w:rPr>
          <w:rFonts w:ascii="Arial Narrow" w:hAnsi="Arial Narrow"/>
          <w:sz w:val="16"/>
          <w:szCs w:val="16"/>
        </w:rPr>
      </w:pPr>
      <w:r>
        <w:rPr>
          <w:rFonts w:ascii="Arial Narrow" w:hAnsi="Arial Narrow"/>
          <w:w w:val="90"/>
          <w:sz w:val="16"/>
          <w:szCs w:val="16"/>
        </w:rPr>
        <w:t>PODER</w:t>
      </w:r>
      <w:r>
        <w:rPr>
          <w:rFonts w:ascii="Arial Narrow" w:hAnsi="Arial Narrow"/>
          <w:spacing w:val="-4"/>
          <w:w w:val="90"/>
          <w:sz w:val="16"/>
          <w:szCs w:val="16"/>
        </w:rPr>
        <w:t xml:space="preserve"> </w:t>
      </w:r>
      <w:r>
        <w:rPr>
          <w:rFonts w:ascii="Arial Narrow" w:hAnsi="Arial Narrow"/>
          <w:w w:val="90"/>
          <w:sz w:val="16"/>
          <w:szCs w:val="16"/>
        </w:rPr>
        <w:t>EXECUTIVO</w:t>
      </w:r>
    </w:p>
    <w:p w14:paraId="30C7371F" w14:textId="77777777" w:rsidR="00A546EC" w:rsidRDefault="00A546EC" w:rsidP="00A546EC">
      <w:pPr>
        <w:pStyle w:val="Standard"/>
        <w:ind w:left="2" w:right="137"/>
        <w:jc w:val="center"/>
        <w:rPr>
          <w:rFonts w:ascii="Arial Narrow" w:hAnsi="Arial Narrow"/>
          <w:sz w:val="16"/>
          <w:szCs w:val="16"/>
        </w:rPr>
      </w:pPr>
      <w:r>
        <w:rPr>
          <w:rFonts w:ascii="Arial Narrow" w:hAnsi="Arial Narrow"/>
          <w:w w:val="80"/>
          <w:sz w:val="16"/>
          <w:szCs w:val="16"/>
        </w:rPr>
        <w:t>SECRETARIA</w:t>
      </w:r>
      <w:r>
        <w:rPr>
          <w:rFonts w:ascii="Arial Narrow" w:hAnsi="Arial Narrow"/>
          <w:spacing w:val="23"/>
          <w:sz w:val="16"/>
          <w:szCs w:val="16"/>
        </w:rPr>
        <w:t xml:space="preserve"> </w:t>
      </w:r>
      <w:r>
        <w:rPr>
          <w:rFonts w:ascii="Arial Narrow" w:hAnsi="Arial Narrow"/>
          <w:w w:val="80"/>
          <w:sz w:val="16"/>
          <w:szCs w:val="16"/>
        </w:rPr>
        <w:t>MUNICIPAL</w:t>
      </w:r>
      <w:r>
        <w:rPr>
          <w:rFonts w:ascii="Arial Narrow" w:hAnsi="Arial Narrow"/>
          <w:spacing w:val="-4"/>
          <w:w w:val="80"/>
          <w:sz w:val="16"/>
          <w:szCs w:val="16"/>
        </w:rPr>
        <w:t xml:space="preserve"> </w:t>
      </w:r>
      <w:r>
        <w:rPr>
          <w:rFonts w:ascii="Arial Narrow" w:hAnsi="Arial Narrow"/>
          <w:w w:val="80"/>
          <w:sz w:val="16"/>
          <w:szCs w:val="16"/>
        </w:rPr>
        <w:t>DE</w:t>
      </w:r>
      <w:r>
        <w:rPr>
          <w:rFonts w:ascii="Arial Narrow" w:hAnsi="Arial Narrow"/>
          <w:spacing w:val="-9"/>
          <w:sz w:val="16"/>
          <w:szCs w:val="16"/>
        </w:rPr>
        <w:t xml:space="preserve"> </w:t>
      </w:r>
      <w:r>
        <w:rPr>
          <w:rFonts w:ascii="Arial Narrow" w:hAnsi="Arial Narrow"/>
          <w:w w:val="80"/>
          <w:sz w:val="16"/>
          <w:szCs w:val="16"/>
        </w:rPr>
        <w:t>MEIO</w:t>
      </w:r>
      <w:r>
        <w:rPr>
          <w:rFonts w:ascii="Arial Narrow" w:hAnsi="Arial Narrow"/>
          <w:spacing w:val="-8"/>
          <w:w w:val="80"/>
          <w:sz w:val="16"/>
          <w:szCs w:val="16"/>
        </w:rPr>
        <w:t xml:space="preserve"> </w:t>
      </w:r>
      <w:r>
        <w:rPr>
          <w:rFonts w:ascii="Arial Narrow" w:hAnsi="Arial Narrow"/>
          <w:spacing w:val="-2"/>
          <w:w w:val="80"/>
          <w:sz w:val="16"/>
          <w:szCs w:val="16"/>
        </w:rPr>
        <w:t>AMBIENTE</w:t>
      </w:r>
    </w:p>
    <w:p w14:paraId="659A6305" w14:textId="77777777" w:rsidR="00A546EC" w:rsidRDefault="00A546EC" w:rsidP="00A546EC">
      <w:pPr>
        <w:pStyle w:val="Textbody"/>
        <w:rPr>
          <w:rFonts w:ascii="Arial Narrow" w:hAnsi="Arial Narrow"/>
        </w:rPr>
      </w:pPr>
    </w:p>
    <w:p w14:paraId="6ED5B0F2" w14:textId="77777777" w:rsidR="00A546EC" w:rsidRDefault="00A546EC" w:rsidP="00A546EC">
      <w:pPr>
        <w:pStyle w:val="Ttulo"/>
        <w:rPr>
          <w:rFonts w:ascii="Arial Narrow" w:hAnsi="Arial Narrow"/>
        </w:rPr>
      </w:pPr>
      <w:r>
        <w:rPr>
          <w:rFonts w:ascii="Arial Narrow" w:hAnsi="Arial Narrow"/>
          <w:w w:val="80"/>
        </w:rPr>
        <w:t>PARECER</w:t>
      </w:r>
      <w:r>
        <w:rPr>
          <w:rFonts w:ascii="Arial Narrow" w:hAnsi="Arial Narrow"/>
          <w:spacing w:val="-11"/>
        </w:rPr>
        <w:t xml:space="preserve"> </w:t>
      </w:r>
      <w:r>
        <w:rPr>
          <w:rFonts w:ascii="Arial Narrow" w:hAnsi="Arial Narrow"/>
          <w:w w:val="80"/>
        </w:rPr>
        <w:t>TÉCNICO</w:t>
      </w:r>
      <w:r>
        <w:rPr>
          <w:rFonts w:ascii="Arial Narrow" w:hAnsi="Arial Narrow"/>
          <w:spacing w:val="-4"/>
          <w:w w:val="80"/>
        </w:rPr>
        <w:t xml:space="preserve"> </w:t>
      </w:r>
      <w:r>
        <w:rPr>
          <w:rFonts w:ascii="Arial Narrow" w:hAnsi="Arial Narrow"/>
          <w:spacing w:val="-2"/>
          <w:w w:val="80"/>
        </w:rPr>
        <w:t>AMBIENTAL</w:t>
      </w:r>
    </w:p>
    <w:p w14:paraId="16F236F7" w14:textId="77777777" w:rsidR="00A546EC" w:rsidRDefault="00A546EC" w:rsidP="00A546EC">
      <w:pPr>
        <w:pStyle w:val="Textbody"/>
        <w:rPr>
          <w:rFonts w:ascii="Arial Narrow" w:hAnsi="Arial Narrow"/>
          <w:b/>
          <w:bCs/>
          <w:spacing w:val="-2"/>
          <w:w w:val="80"/>
          <w:u w:val="single"/>
        </w:rPr>
      </w:pPr>
    </w:p>
    <w:p w14:paraId="65336FBB" w14:textId="77777777" w:rsidR="00A546EC" w:rsidRDefault="00A546EC" w:rsidP="00A546EC">
      <w:pPr>
        <w:pStyle w:val="Standard"/>
        <w:ind w:left="713"/>
        <w:jc w:val="both"/>
        <w:rPr>
          <w:rFonts w:ascii="Arial Narrow" w:hAnsi="Arial Narrow"/>
          <w:sz w:val="25"/>
          <w:szCs w:val="25"/>
        </w:rPr>
      </w:pPr>
      <w:r>
        <w:rPr>
          <w:rFonts w:ascii="Arial Narrow" w:hAnsi="Arial Narrow"/>
          <w:b/>
          <w:bCs/>
          <w:w w:val="80"/>
          <w:sz w:val="25"/>
          <w:szCs w:val="25"/>
        </w:rPr>
        <w:t>Empreendedor:</w:t>
      </w:r>
      <w:r>
        <w:rPr>
          <w:rFonts w:ascii="Arial Narrow" w:hAnsi="Arial Narrow"/>
          <w:b/>
          <w:bCs/>
          <w:sz w:val="25"/>
          <w:szCs w:val="25"/>
        </w:rPr>
        <w:t xml:space="preserve"> </w:t>
      </w:r>
      <w:r>
        <w:rPr>
          <w:rFonts w:ascii="Arial Narrow" w:hAnsi="Arial Narrow"/>
          <w:spacing w:val="-2"/>
          <w:w w:val="80"/>
          <w:sz w:val="25"/>
          <w:szCs w:val="25"/>
        </w:rPr>
        <w:t>Secretaria Municipal de Mobilidade Urbana</w:t>
      </w:r>
    </w:p>
    <w:p w14:paraId="01523626" w14:textId="77777777" w:rsidR="00A546EC" w:rsidRDefault="00A546EC" w:rsidP="00A546EC">
      <w:pPr>
        <w:pStyle w:val="Textbody"/>
        <w:spacing w:line="240" w:lineRule="auto"/>
        <w:ind w:left="713"/>
        <w:rPr>
          <w:sz w:val="25"/>
          <w:szCs w:val="25"/>
        </w:rPr>
      </w:pPr>
      <w:r>
        <w:rPr>
          <w:rFonts w:ascii="Arial Narrow" w:hAnsi="Arial Narrow"/>
          <w:b/>
          <w:bCs/>
          <w:w w:val="80"/>
          <w:sz w:val="25"/>
          <w:szCs w:val="25"/>
        </w:rPr>
        <w:t xml:space="preserve">Assunto: </w:t>
      </w:r>
      <w:r>
        <w:rPr>
          <w:rFonts w:ascii="Arial Narrow" w:hAnsi="Arial Narrow"/>
          <w:w w:val="80"/>
          <w:sz w:val="25"/>
          <w:szCs w:val="25"/>
        </w:rPr>
        <w:t>Contratação de empresa de videomonitoramento e cercamento eletrônico do município.</w:t>
      </w:r>
    </w:p>
    <w:p w14:paraId="49F401C8" w14:textId="77777777" w:rsidR="00A546EC" w:rsidRDefault="00A546EC" w:rsidP="00A546EC">
      <w:pPr>
        <w:pStyle w:val="Textbody"/>
        <w:spacing w:line="240" w:lineRule="auto"/>
        <w:ind w:left="713"/>
        <w:jc w:val="both"/>
        <w:rPr>
          <w:rFonts w:ascii="Arial Narrow" w:hAnsi="Arial Narrow"/>
          <w:sz w:val="25"/>
          <w:szCs w:val="25"/>
        </w:rPr>
      </w:pPr>
      <w:r>
        <w:rPr>
          <w:rFonts w:ascii="Arial Narrow" w:hAnsi="Arial Narrow"/>
          <w:b/>
          <w:bCs/>
          <w:spacing w:val="-2"/>
          <w:w w:val="80"/>
          <w:sz w:val="25"/>
          <w:szCs w:val="25"/>
        </w:rPr>
        <w:t xml:space="preserve">Processo: </w:t>
      </w:r>
      <w:r>
        <w:rPr>
          <w:rFonts w:ascii="Arial Narrow" w:hAnsi="Arial Narrow"/>
          <w:spacing w:val="-2"/>
          <w:w w:val="80"/>
          <w:sz w:val="25"/>
          <w:szCs w:val="25"/>
        </w:rPr>
        <w:t>94289/25</w:t>
      </w:r>
    </w:p>
    <w:p w14:paraId="30F5356B" w14:textId="77777777" w:rsidR="00A546EC" w:rsidRDefault="00A546EC" w:rsidP="00A546EC">
      <w:pPr>
        <w:pStyle w:val="Standard"/>
        <w:jc w:val="both"/>
        <w:rPr>
          <w:rFonts w:ascii="Arial Narrow" w:hAnsi="Arial Narrow"/>
          <w:sz w:val="25"/>
          <w:szCs w:val="25"/>
        </w:rPr>
      </w:pPr>
      <w:r>
        <w:rPr>
          <w:rFonts w:ascii="Arial Narrow" w:hAnsi="Arial Narrow"/>
          <w:sz w:val="25"/>
          <w:szCs w:val="25"/>
        </w:rPr>
        <w:tab/>
        <w:t xml:space="preserve">Para </w:t>
      </w:r>
      <w:proofErr w:type="gramStart"/>
      <w:r>
        <w:rPr>
          <w:rFonts w:ascii="Arial Narrow" w:hAnsi="Arial Narrow"/>
          <w:sz w:val="25"/>
          <w:szCs w:val="25"/>
        </w:rPr>
        <w:t>a  contratação</w:t>
      </w:r>
      <w:proofErr w:type="gramEnd"/>
      <w:r>
        <w:rPr>
          <w:rFonts w:ascii="Arial Narrow" w:hAnsi="Arial Narrow"/>
          <w:sz w:val="25"/>
          <w:szCs w:val="25"/>
        </w:rPr>
        <w:t xml:space="preserve"> de empresas de videomonitoramento e cercamento, </w:t>
      </w:r>
      <w:proofErr w:type="gramStart"/>
      <w:r>
        <w:rPr>
          <w:rFonts w:ascii="Arial Narrow" w:hAnsi="Arial Narrow"/>
          <w:sz w:val="25"/>
          <w:szCs w:val="25"/>
        </w:rPr>
        <w:t>sendo  alinhado</w:t>
      </w:r>
      <w:proofErr w:type="gramEnd"/>
      <w:r>
        <w:rPr>
          <w:rFonts w:ascii="Arial Narrow" w:hAnsi="Arial Narrow"/>
          <w:sz w:val="25"/>
          <w:szCs w:val="25"/>
        </w:rPr>
        <w:t xml:space="preserve"> à Nova </w:t>
      </w:r>
      <w:r>
        <w:rPr>
          <w:rFonts w:ascii="Arial Narrow" w:hAnsi="Arial Narrow"/>
          <w:sz w:val="25"/>
          <w:szCs w:val="25"/>
        </w:rPr>
        <w:tab/>
        <w:t xml:space="preserve">Lei de Licitações (Lei nº 14.133/2021) e ao desenvolvimento sustentável, além do menor preço, </w:t>
      </w:r>
      <w:r>
        <w:rPr>
          <w:rFonts w:ascii="Arial Narrow" w:hAnsi="Arial Narrow"/>
          <w:sz w:val="25"/>
          <w:szCs w:val="25"/>
        </w:rPr>
        <w:tab/>
        <w:t xml:space="preserve">deve-se </w:t>
      </w:r>
      <w:proofErr w:type="gramStart"/>
      <w:r>
        <w:rPr>
          <w:rFonts w:ascii="Arial Narrow" w:hAnsi="Arial Narrow"/>
          <w:sz w:val="25"/>
          <w:szCs w:val="25"/>
        </w:rPr>
        <w:t>focar  em</w:t>
      </w:r>
      <w:proofErr w:type="gramEnd"/>
      <w:r>
        <w:rPr>
          <w:rFonts w:ascii="Arial Narrow" w:hAnsi="Arial Narrow"/>
          <w:sz w:val="25"/>
          <w:szCs w:val="25"/>
        </w:rPr>
        <w:t xml:space="preserve">  eficiência energética, gestão de resíduos entre outros.</w:t>
      </w:r>
    </w:p>
    <w:p w14:paraId="4A0F0E0E" w14:textId="77777777" w:rsidR="00A546EC" w:rsidRDefault="00A546EC" w:rsidP="00A546EC">
      <w:pPr>
        <w:pStyle w:val="Standard"/>
        <w:rPr>
          <w:rFonts w:ascii="Arial Narrow" w:hAnsi="Arial Narrow"/>
          <w:sz w:val="25"/>
          <w:szCs w:val="25"/>
        </w:rPr>
      </w:pPr>
      <w:r>
        <w:rPr>
          <w:rFonts w:ascii="Arial Narrow" w:hAnsi="Arial Narrow"/>
          <w:sz w:val="25"/>
          <w:szCs w:val="25"/>
        </w:rPr>
        <w:tab/>
        <w:t>Segue abaixo alguns aspectos a serem observados:</w:t>
      </w:r>
    </w:p>
    <w:p w14:paraId="3E9B142A" w14:textId="77777777" w:rsidR="00A546EC" w:rsidRDefault="00A546EC" w:rsidP="00A546EC">
      <w:pPr>
        <w:pStyle w:val="Textbody"/>
        <w:numPr>
          <w:ilvl w:val="0"/>
          <w:numId w:val="28"/>
        </w:numPr>
        <w:spacing w:after="0"/>
        <w:jc w:val="both"/>
      </w:pPr>
      <w:r>
        <w:rPr>
          <w:rStyle w:val="StrongEmphasis"/>
          <w:rFonts w:ascii="Arial Narrow" w:hAnsi="Arial Narrow"/>
          <w:sz w:val="25"/>
          <w:szCs w:val="25"/>
        </w:rPr>
        <w:t>Dar p</w:t>
      </w:r>
      <w:r>
        <w:rPr>
          <w:rFonts w:ascii="Arial Narrow" w:hAnsi="Arial Narrow"/>
          <w:sz w:val="25"/>
          <w:szCs w:val="25"/>
        </w:rPr>
        <w:t>referência por sistemas integrados com painéis solares ou baterias de alta eficiência, especialmente em pontos isolados ou postes independentes.</w:t>
      </w:r>
    </w:p>
    <w:p w14:paraId="5E616A5E" w14:textId="77777777" w:rsidR="00A546EC" w:rsidRDefault="00A546EC" w:rsidP="00A546EC">
      <w:pPr>
        <w:pStyle w:val="Textbody"/>
        <w:numPr>
          <w:ilvl w:val="0"/>
          <w:numId w:val="28"/>
        </w:numPr>
        <w:spacing w:after="0"/>
        <w:rPr>
          <w:rFonts w:ascii="Arial Narrow" w:hAnsi="Arial Narrow"/>
          <w:sz w:val="25"/>
          <w:szCs w:val="25"/>
        </w:rPr>
      </w:pPr>
      <w:r>
        <w:rPr>
          <w:rFonts w:ascii="Arial Narrow" w:hAnsi="Arial Narrow"/>
          <w:sz w:val="25"/>
          <w:szCs w:val="25"/>
        </w:rPr>
        <w:t xml:space="preserve"> Exigir que a contratada apresente plano de gerenciamento de resíduos sólidos para os equipamentos substituídos ou danificados (câmeras, cabos, baterias), garantindo a destinação final correta.</w:t>
      </w:r>
    </w:p>
    <w:p w14:paraId="5A3A938E" w14:textId="77777777" w:rsidR="00A546EC" w:rsidRDefault="00A546EC" w:rsidP="00A546EC">
      <w:pPr>
        <w:pStyle w:val="Textbody"/>
        <w:numPr>
          <w:ilvl w:val="0"/>
          <w:numId w:val="28"/>
        </w:numPr>
        <w:rPr>
          <w:rFonts w:ascii="Arial Narrow" w:hAnsi="Arial Narrow"/>
          <w:sz w:val="25"/>
          <w:szCs w:val="25"/>
        </w:rPr>
      </w:pPr>
      <w:r>
        <w:rPr>
          <w:rFonts w:ascii="Arial Narrow" w:hAnsi="Arial Narrow"/>
          <w:sz w:val="25"/>
          <w:szCs w:val="25"/>
        </w:rPr>
        <w:t xml:space="preserve">Preferência por componentes eletrônicos livres de </w:t>
      </w:r>
      <w:proofErr w:type="gramStart"/>
      <w:r>
        <w:rPr>
          <w:rFonts w:ascii="Arial Narrow" w:hAnsi="Arial Narrow"/>
          <w:sz w:val="25"/>
          <w:szCs w:val="25"/>
        </w:rPr>
        <w:t>PVC,  e</w:t>
      </w:r>
      <w:proofErr w:type="gramEnd"/>
      <w:r>
        <w:rPr>
          <w:rFonts w:ascii="Arial Narrow" w:hAnsi="Arial Narrow"/>
          <w:sz w:val="25"/>
          <w:szCs w:val="25"/>
        </w:rPr>
        <w:t xml:space="preserve"> outros produtos químicos perigosos na composição das câmeras e caixas de proteção.</w:t>
      </w:r>
    </w:p>
    <w:p w14:paraId="143B8EA6" w14:textId="77777777" w:rsidR="00A546EC" w:rsidRDefault="00A546EC" w:rsidP="00A546EC">
      <w:pPr>
        <w:pStyle w:val="Textbody"/>
        <w:numPr>
          <w:ilvl w:val="0"/>
          <w:numId w:val="28"/>
        </w:numPr>
        <w:rPr>
          <w:sz w:val="25"/>
          <w:szCs w:val="25"/>
        </w:rPr>
      </w:pPr>
      <w:r>
        <w:rPr>
          <w:rFonts w:ascii="Arial Narrow" w:hAnsi="Arial Narrow"/>
          <w:sz w:val="25"/>
          <w:szCs w:val="25"/>
        </w:rPr>
        <w:t xml:space="preserve"> </w:t>
      </w:r>
      <w:proofErr w:type="gramStart"/>
      <w:r>
        <w:rPr>
          <w:rFonts w:ascii="Arial Narrow" w:hAnsi="Arial Narrow"/>
          <w:sz w:val="25"/>
          <w:szCs w:val="25"/>
        </w:rPr>
        <w:t>Implementar  análise</w:t>
      </w:r>
      <w:proofErr w:type="gramEnd"/>
      <w:r>
        <w:rPr>
          <w:rFonts w:ascii="Arial Narrow" w:hAnsi="Arial Narrow"/>
          <w:sz w:val="25"/>
          <w:szCs w:val="25"/>
        </w:rPr>
        <w:t xml:space="preserve"> viária e manutenção proativa, que permite prever falhas nos equipamentos e reduzir gastos com deslocamentos de equipe e substituições precoces.</w:t>
      </w:r>
    </w:p>
    <w:p w14:paraId="4BDC2489" w14:textId="77777777" w:rsidR="00A546EC" w:rsidRDefault="00A546EC" w:rsidP="00A546EC">
      <w:pPr>
        <w:pStyle w:val="Textbody"/>
        <w:rPr>
          <w:sz w:val="25"/>
          <w:szCs w:val="25"/>
        </w:rPr>
      </w:pPr>
      <w:r>
        <w:rPr>
          <w:rFonts w:ascii="Arial Narrow" w:hAnsi="Arial Narrow"/>
          <w:sz w:val="25"/>
          <w:szCs w:val="25"/>
        </w:rPr>
        <w:tab/>
        <w:t xml:space="preserve">Desta forma, ficam garantidos os atendimentos aos critérios estabelecidos na nova lei de </w:t>
      </w:r>
      <w:r>
        <w:rPr>
          <w:rFonts w:ascii="Arial Narrow" w:hAnsi="Arial Narrow"/>
          <w:sz w:val="25"/>
          <w:szCs w:val="25"/>
        </w:rPr>
        <w:tab/>
        <w:t>licitações e contratos.</w:t>
      </w:r>
    </w:p>
    <w:p w14:paraId="57727861" w14:textId="77777777" w:rsidR="00A546EC" w:rsidRDefault="00A546EC" w:rsidP="00A546EC">
      <w:pPr>
        <w:pStyle w:val="Textbody"/>
        <w:rPr>
          <w:rFonts w:ascii="Arial Narrow" w:hAnsi="Arial Narrow"/>
          <w:sz w:val="25"/>
          <w:szCs w:val="25"/>
        </w:rPr>
      </w:pPr>
    </w:p>
    <w:p w14:paraId="5D810E8F" w14:textId="77777777" w:rsidR="00A546EC" w:rsidRDefault="00A546EC" w:rsidP="00A546EC">
      <w:pPr>
        <w:pStyle w:val="Textbody"/>
        <w:spacing w:after="0"/>
        <w:jc w:val="both"/>
        <w:rPr>
          <w:rFonts w:ascii="Arial Narrow" w:hAnsi="Arial Narrow"/>
          <w:sz w:val="25"/>
          <w:szCs w:val="25"/>
        </w:rPr>
      </w:pPr>
      <w:r>
        <w:rPr>
          <w:rFonts w:ascii="Arial Narrow" w:hAnsi="Arial Narrow"/>
          <w:sz w:val="25"/>
          <w:szCs w:val="25"/>
        </w:rPr>
        <w:tab/>
        <w:t>Sem mais, atenciosamente.</w:t>
      </w:r>
    </w:p>
    <w:p w14:paraId="638111F7" w14:textId="3DC34678" w:rsidR="00A546EC" w:rsidRDefault="00A546EC" w:rsidP="00A546EC">
      <w:pPr>
        <w:pStyle w:val="Textbody"/>
        <w:spacing w:after="0"/>
        <w:jc w:val="both"/>
        <w:rPr>
          <w:rFonts w:ascii="Arial Narrow" w:hAnsi="Arial Narrow"/>
          <w:sz w:val="25"/>
          <w:szCs w:val="25"/>
        </w:rPr>
      </w:pPr>
      <w:r>
        <w:rPr>
          <w:rFonts w:ascii="Arial Narrow" w:hAnsi="Arial Narrow"/>
          <w:sz w:val="25"/>
          <w:szCs w:val="25"/>
        </w:rPr>
        <w:tab/>
      </w:r>
    </w:p>
    <w:p w14:paraId="699B0A31" w14:textId="07734576" w:rsidR="00A546EC" w:rsidRDefault="00A150D6" w:rsidP="00A546EC">
      <w:pPr>
        <w:pStyle w:val="Textbody"/>
        <w:spacing w:after="0"/>
        <w:jc w:val="both"/>
        <w:rPr>
          <w:rFonts w:ascii="Arial Narrow" w:hAnsi="Arial Narrow"/>
          <w:sz w:val="25"/>
          <w:szCs w:val="25"/>
        </w:rPr>
      </w:pPr>
      <w:r>
        <w:rPr>
          <w:rFonts w:ascii="Arial Narrow" w:hAnsi="Arial Narrow"/>
          <w:noProof/>
          <w:sz w:val="25"/>
          <w:szCs w:val="25"/>
        </w:rPr>
        <w:drawing>
          <wp:anchor distT="0" distB="0" distL="114300" distR="114300" simplePos="0" relativeHeight="251660288" behindDoc="1" locked="0" layoutInCell="1" allowOverlap="1" wp14:anchorId="0A691D42" wp14:editId="29A5BA3F">
            <wp:simplePos x="0" y="0"/>
            <wp:positionH relativeFrom="margin">
              <wp:align>center</wp:align>
            </wp:positionH>
            <wp:positionV relativeFrom="paragraph">
              <wp:posOffset>5715</wp:posOffset>
            </wp:positionV>
            <wp:extent cx="1235710" cy="614680"/>
            <wp:effectExtent l="0" t="0" r="2540" b="0"/>
            <wp:wrapNone/>
            <wp:docPr id="1320554048" name="Figura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1235710" cy="614680"/>
                    </a:xfrm>
                    <a:prstGeom prst="rect">
                      <a:avLst/>
                    </a:prstGeom>
                  </pic:spPr>
                </pic:pic>
              </a:graphicData>
            </a:graphic>
          </wp:anchor>
        </w:drawing>
      </w:r>
    </w:p>
    <w:p w14:paraId="7BE2F55B" w14:textId="77777777" w:rsidR="00A546EC" w:rsidRDefault="00A546EC" w:rsidP="00A546EC">
      <w:pPr>
        <w:pStyle w:val="Textbody"/>
        <w:spacing w:after="0"/>
        <w:jc w:val="both"/>
        <w:rPr>
          <w:rFonts w:ascii="Arial Narrow" w:hAnsi="Arial Narrow"/>
          <w:sz w:val="25"/>
          <w:szCs w:val="25"/>
        </w:rPr>
      </w:pPr>
    </w:p>
    <w:p w14:paraId="4CEB920E" w14:textId="77777777" w:rsidR="00A546EC" w:rsidRDefault="00A546EC" w:rsidP="00A546EC">
      <w:pPr>
        <w:pStyle w:val="Textbody"/>
        <w:spacing w:after="0"/>
        <w:jc w:val="center"/>
        <w:rPr>
          <w:rFonts w:ascii="Arial Narrow" w:hAnsi="Arial Narrow"/>
          <w:b/>
          <w:bCs/>
          <w:i/>
          <w:iCs/>
          <w:sz w:val="25"/>
          <w:szCs w:val="25"/>
        </w:rPr>
      </w:pPr>
      <w:r>
        <w:rPr>
          <w:rFonts w:ascii="Arial Narrow" w:hAnsi="Arial Narrow"/>
          <w:b/>
          <w:bCs/>
          <w:i/>
          <w:iCs/>
          <w:sz w:val="25"/>
          <w:szCs w:val="25"/>
        </w:rPr>
        <w:t xml:space="preserve">Mariane </w:t>
      </w:r>
      <w:proofErr w:type="spellStart"/>
      <w:r>
        <w:rPr>
          <w:rFonts w:ascii="Arial Narrow" w:hAnsi="Arial Narrow"/>
          <w:b/>
          <w:bCs/>
          <w:i/>
          <w:iCs/>
          <w:sz w:val="25"/>
          <w:szCs w:val="25"/>
        </w:rPr>
        <w:t>Kryszezun</w:t>
      </w:r>
      <w:proofErr w:type="spellEnd"/>
      <w:r>
        <w:rPr>
          <w:rFonts w:ascii="Arial Narrow" w:hAnsi="Arial Narrow"/>
          <w:b/>
          <w:bCs/>
          <w:i/>
          <w:iCs/>
          <w:sz w:val="25"/>
          <w:szCs w:val="25"/>
        </w:rPr>
        <w:t>,</w:t>
      </w:r>
    </w:p>
    <w:p w14:paraId="044EEF71" w14:textId="77777777" w:rsidR="00A546EC" w:rsidRDefault="00A546EC" w:rsidP="00A546EC">
      <w:pPr>
        <w:pStyle w:val="Textbody"/>
        <w:spacing w:after="0"/>
        <w:jc w:val="center"/>
        <w:rPr>
          <w:rFonts w:ascii="Arial Narrow" w:hAnsi="Arial Narrow"/>
          <w:sz w:val="25"/>
          <w:szCs w:val="25"/>
        </w:rPr>
      </w:pPr>
      <w:r>
        <w:rPr>
          <w:rFonts w:ascii="Arial Narrow" w:hAnsi="Arial Narrow"/>
          <w:sz w:val="25"/>
          <w:szCs w:val="25"/>
        </w:rPr>
        <w:t>Bióloga- Téc. Licenciadora</w:t>
      </w:r>
    </w:p>
    <w:p w14:paraId="19A96546" w14:textId="40D1DB21" w:rsidR="00D531C7" w:rsidRPr="00A546EC" w:rsidRDefault="00A546EC" w:rsidP="00A546EC">
      <w:pPr>
        <w:pStyle w:val="Textbody"/>
        <w:spacing w:after="0"/>
        <w:jc w:val="center"/>
        <w:rPr>
          <w:rFonts w:ascii="Arial Narrow" w:hAnsi="Arial Narrow"/>
          <w:sz w:val="25"/>
          <w:szCs w:val="25"/>
        </w:rPr>
      </w:pPr>
      <w:r>
        <w:rPr>
          <w:rFonts w:ascii="Arial Narrow" w:hAnsi="Arial Narrow"/>
          <w:sz w:val="25"/>
          <w:szCs w:val="25"/>
        </w:rPr>
        <w:t>CRBIO/RS 4158903-D</w:t>
      </w:r>
    </w:p>
    <w:p w14:paraId="7B5645D4" w14:textId="77777777" w:rsidR="008827CA" w:rsidRDefault="008827CA" w:rsidP="00A546EC">
      <w:pPr>
        <w:pStyle w:val="PargrafodaLista"/>
        <w:spacing w:before="120" w:after="0" w:line="240" w:lineRule="auto"/>
        <w:ind w:left="0"/>
        <w:contextualSpacing w:val="0"/>
        <w:rPr>
          <w:rFonts w:cstheme="minorHAnsi"/>
          <w:b/>
          <w:bCs/>
          <w:sz w:val="24"/>
          <w:szCs w:val="24"/>
        </w:rPr>
      </w:pPr>
    </w:p>
    <w:p w14:paraId="2D65E40A" w14:textId="77777777" w:rsidR="00A546EC" w:rsidRPr="00025918" w:rsidRDefault="00A546EC" w:rsidP="00A546EC">
      <w:pPr>
        <w:pStyle w:val="PargrafodaLista"/>
        <w:spacing w:before="120" w:after="0" w:line="240" w:lineRule="auto"/>
        <w:ind w:left="0"/>
        <w:contextualSpacing w:val="0"/>
        <w:rPr>
          <w:rFonts w:cstheme="minorHAnsi"/>
          <w:b/>
          <w:bCs/>
          <w:sz w:val="24"/>
          <w:szCs w:val="24"/>
        </w:rPr>
      </w:pPr>
    </w:p>
    <w:p w14:paraId="49B1FB11" w14:textId="77777777" w:rsidR="00A150D6" w:rsidRDefault="00A150D6" w:rsidP="00DB4249">
      <w:pPr>
        <w:pStyle w:val="PargrafodaLista"/>
        <w:spacing w:before="120" w:after="0" w:line="240" w:lineRule="auto"/>
        <w:ind w:left="0"/>
        <w:contextualSpacing w:val="0"/>
        <w:jc w:val="center"/>
        <w:rPr>
          <w:rFonts w:cstheme="minorHAnsi"/>
          <w:b/>
          <w:bCs/>
          <w:sz w:val="24"/>
          <w:szCs w:val="24"/>
        </w:rPr>
      </w:pPr>
    </w:p>
    <w:p w14:paraId="5E11EE3A" w14:textId="31F972B3" w:rsidR="00D531C7" w:rsidRPr="00025918" w:rsidRDefault="00D531C7" w:rsidP="00DB4249">
      <w:pPr>
        <w:pStyle w:val="PargrafodaLista"/>
        <w:spacing w:before="120" w:after="0" w:line="240" w:lineRule="auto"/>
        <w:ind w:left="0"/>
        <w:contextualSpacing w:val="0"/>
        <w:jc w:val="center"/>
        <w:rPr>
          <w:rFonts w:cstheme="minorHAnsi"/>
          <w:b/>
          <w:bCs/>
          <w:sz w:val="24"/>
          <w:szCs w:val="24"/>
        </w:rPr>
      </w:pPr>
      <w:r w:rsidRPr="00025918">
        <w:rPr>
          <w:rFonts w:cstheme="minorHAnsi"/>
          <w:b/>
          <w:bCs/>
          <w:sz w:val="24"/>
          <w:szCs w:val="24"/>
        </w:rPr>
        <w:t>ANEXO II</w:t>
      </w:r>
    </w:p>
    <w:p w14:paraId="70ED0BD9" w14:textId="288430F4" w:rsidR="00D531C7" w:rsidRPr="00025918" w:rsidRDefault="00D531C7" w:rsidP="00DB4249">
      <w:pPr>
        <w:pStyle w:val="PargrafodaLista"/>
        <w:spacing w:before="120" w:after="0" w:line="240" w:lineRule="auto"/>
        <w:ind w:left="0"/>
        <w:contextualSpacing w:val="0"/>
        <w:jc w:val="center"/>
        <w:rPr>
          <w:rFonts w:cstheme="minorHAnsi"/>
          <w:b/>
          <w:bCs/>
          <w:sz w:val="24"/>
          <w:szCs w:val="24"/>
        </w:rPr>
      </w:pPr>
      <w:r w:rsidRPr="00025918">
        <w:rPr>
          <w:rFonts w:cstheme="minorHAnsi"/>
          <w:b/>
          <w:bCs/>
          <w:sz w:val="24"/>
          <w:szCs w:val="24"/>
        </w:rPr>
        <w:t>(Memorial de cálculo)</w:t>
      </w:r>
    </w:p>
    <w:p w14:paraId="05765B7C" w14:textId="77777777" w:rsidR="00D531C7" w:rsidRPr="00025918" w:rsidRDefault="00D531C7" w:rsidP="00DB4249">
      <w:pPr>
        <w:pStyle w:val="PargrafodaLista"/>
        <w:spacing w:before="120" w:after="0" w:line="240" w:lineRule="auto"/>
        <w:ind w:left="0"/>
        <w:contextualSpacing w:val="0"/>
        <w:jc w:val="center"/>
        <w:rPr>
          <w:rFonts w:cstheme="minorHAnsi"/>
          <w:b/>
          <w:bCs/>
          <w:sz w:val="24"/>
          <w:szCs w:val="24"/>
        </w:rPr>
      </w:pPr>
    </w:p>
    <w:p w14:paraId="2B24F786" w14:textId="77777777" w:rsidR="00D531C7" w:rsidRPr="00025918" w:rsidRDefault="00D531C7" w:rsidP="00DB4249">
      <w:pPr>
        <w:pStyle w:val="PargrafodaLista"/>
        <w:spacing w:before="120" w:after="0" w:line="240" w:lineRule="auto"/>
        <w:ind w:left="0"/>
        <w:contextualSpacing w:val="0"/>
        <w:jc w:val="center"/>
        <w:rPr>
          <w:rFonts w:cstheme="minorHAnsi"/>
          <w:b/>
          <w:sz w:val="24"/>
          <w:szCs w:val="24"/>
        </w:rPr>
      </w:pPr>
    </w:p>
    <w:p w14:paraId="4BC970A1" w14:textId="3DDC337F" w:rsidR="00D531C7" w:rsidRPr="00025918" w:rsidRDefault="00D531C7" w:rsidP="00DB4249">
      <w:pPr>
        <w:pStyle w:val="PargrafodaLista"/>
        <w:spacing w:before="120" w:after="0" w:line="240" w:lineRule="auto"/>
        <w:ind w:left="0"/>
        <w:contextualSpacing w:val="0"/>
        <w:jc w:val="center"/>
        <w:rPr>
          <w:rFonts w:cstheme="minorHAnsi"/>
          <w:b/>
          <w:sz w:val="24"/>
          <w:szCs w:val="24"/>
        </w:rPr>
      </w:pPr>
    </w:p>
    <w:p w14:paraId="6DBDDE68" w14:textId="77777777" w:rsidR="00D531C7" w:rsidRPr="00025918" w:rsidRDefault="00D531C7" w:rsidP="00DB4249">
      <w:pPr>
        <w:pStyle w:val="PargrafodaLista"/>
        <w:spacing w:before="120" w:after="0" w:line="240" w:lineRule="auto"/>
        <w:ind w:left="0"/>
        <w:contextualSpacing w:val="0"/>
        <w:jc w:val="center"/>
        <w:rPr>
          <w:rFonts w:cstheme="minorHAnsi"/>
          <w:b/>
          <w:sz w:val="24"/>
          <w:szCs w:val="24"/>
        </w:rPr>
      </w:pPr>
    </w:p>
    <w:p w14:paraId="0C2F1D76" w14:textId="7B5C5A42" w:rsidR="001C1252" w:rsidRPr="00025918" w:rsidRDefault="00D531C7" w:rsidP="00DB4249">
      <w:pPr>
        <w:pStyle w:val="PargrafodaLista"/>
        <w:spacing w:before="120" w:after="0" w:line="240" w:lineRule="auto"/>
        <w:ind w:left="0"/>
        <w:contextualSpacing w:val="0"/>
        <w:jc w:val="center"/>
        <w:rPr>
          <w:rFonts w:cstheme="minorHAnsi"/>
          <w:b/>
          <w:sz w:val="24"/>
          <w:szCs w:val="24"/>
        </w:rPr>
      </w:pPr>
      <w:r w:rsidRPr="00025918">
        <w:rPr>
          <w:rFonts w:cstheme="minorHAnsi"/>
          <w:b/>
          <w:sz w:val="24"/>
          <w:szCs w:val="24"/>
        </w:rPr>
        <w:t xml:space="preserve">Os </w:t>
      </w:r>
      <w:r w:rsidR="00BE6CA8" w:rsidRPr="00025918">
        <w:rPr>
          <w:rFonts w:cstheme="minorHAnsi"/>
          <w:b/>
          <w:sz w:val="24"/>
          <w:szCs w:val="24"/>
        </w:rPr>
        <w:t xml:space="preserve">documentos </w:t>
      </w:r>
      <w:r w:rsidRPr="00025918">
        <w:rPr>
          <w:rFonts w:cstheme="minorHAnsi"/>
          <w:b/>
          <w:sz w:val="24"/>
          <w:szCs w:val="24"/>
        </w:rPr>
        <w:t xml:space="preserve">que comprovam o valor estimado da contratação encontram-se </w:t>
      </w:r>
      <w:r w:rsidR="006125C5" w:rsidRPr="00025918">
        <w:rPr>
          <w:rFonts w:cstheme="minorHAnsi"/>
          <w:b/>
          <w:sz w:val="24"/>
          <w:szCs w:val="24"/>
        </w:rPr>
        <w:t xml:space="preserve">anexados ao processo físico nº </w:t>
      </w:r>
      <w:r w:rsidR="00F13C0E">
        <w:rPr>
          <w:rFonts w:cstheme="minorHAnsi"/>
          <w:b/>
          <w:sz w:val="24"/>
          <w:szCs w:val="24"/>
        </w:rPr>
        <w:t>94289</w:t>
      </w:r>
      <w:r w:rsidR="00EE3800">
        <w:rPr>
          <w:rFonts w:cstheme="minorHAnsi"/>
          <w:b/>
          <w:sz w:val="24"/>
          <w:szCs w:val="24"/>
        </w:rPr>
        <w:t>/2025</w:t>
      </w:r>
      <w:r w:rsidR="006125C5" w:rsidRPr="00025918">
        <w:rPr>
          <w:rFonts w:cstheme="minorHAnsi"/>
          <w:b/>
          <w:sz w:val="24"/>
          <w:szCs w:val="24"/>
        </w:rPr>
        <w:t xml:space="preserve"> e </w:t>
      </w:r>
      <w:r w:rsidR="001C1252" w:rsidRPr="00025918">
        <w:rPr>
          <w:rFonts w:cstheme="minorHAnsi"/>
          <w:b/>
          <w:sz w:val="24"/>
          <w:szCs w:val="24"/>
        </w:rPr>
        <w:t>disponíve</w:t>
      </w:r>
      <w:r w:rsidR="00882284" w:rsidRPr="00025918">
        <w:rPr>
          <w:rFonts w:cstheme="minorHAnsi"/>
          <w:b/>
          <w:sz w:val="24"/>
          <w:szCs w:val="24"/>
        </w:rPr>
        <w:t>is</w:t>
      </w:r>
      <w:r w:rsidR="001C1252" w:rsidRPr="00025918">
        <w:rPr>
          <w:rFonts w:cstheme="minorHAnsi"/>
          <w:b/>
          <w:sz w:val="24"/>
          <w:szCs w:val="24"/>
        </w:rPr>
        <w:t xml:space="preserve"> em formato digital, no endereço eletrônico: </w:t>
      </w:r>
      <w:r w:rsidR="001C1252" w:rsidRPr="00025918">
        <w:rPr>
          <w:rFonts w:cstheme="minorHAnsi"/>
          <w:b/>
          <w:i/>
          <w:sz w:val="24"/>
          <w:szCs w:val="24"/>
        </w:rPr>
        <w:t>http://licitacoes.santarosa.rs.gov.br.</w:t>
      </w:r>
    </w:p>
    <w:p w14:paraId="3C726096" w14:textId="4877A78F" w:rsidR="0030572B" w:rsidRPr="00025918" w:rsidRDefault="0030572B" w:rsidP="00DB4249">
      <w:pPr>
        <w:pStyle w:val="PargrafodaLista"/>
        <w:spacing w:before="120" w:after="0" w:line="240" w:lineRule="auto"/>
        <w:ind w:left="0"/>
        <w:contextualSpacing w:val="0"/>
        <w:jc w:val="center"/>
        <w:rPr>
          <w:rFonts w:cstheme="minorHAnsi"/>
          <w:b/>
          <w:bCs/>
          <w:sz w:val="24"/>
          <w:szCs w:val="24"/>
        </w:rPr>
      </w:pPr>
    </w:p>
    <w:p w14:paraId="2CD4DAF7" w14:textId="77777777" w:rsidR="00351329" w:rsidRPr="00025918" w:rsidRDefault="00351329" w:rsidP="00DB4249">
      <w:pPr>
        <w:pStyle w:val="PargrafodaLista"/>
        <w:spacing w:before="120" w:after="0" w:line="240" w:lineRule="auto"/>
        <w:ind w:left="0"/>
        <w:contextualSpacing w:val="0"/>
        <w:jc w:val="center"/>
        <w:rPr>
          <w:rFonts w:cstheme="minorHAnsi"/>
          <w:b/>
          <w:bCs/>
          <w:sz w:val="24"/>
          <w:szCs w:val="24"/>
        </w:rPr>
      </w:pPr>
    </w:p>
    <w:sectPr w:rsidR="00351329" w:rsidRPr="00025918" w:rsidSect="001C5230">
      <w:headerReference w:type="default" r:id="rId11"/>
      <w:footerReference w:type="default" r:id="rId12"/>
      <w:pgSz w:w="11906" w:h="16838"/>
      <w:pgMar w:top="1701" w:right="1134" w:bottom="1134"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A737" w14:textId="77777777" w:rsidR="00546ABB" w:rsidRDefault="00546ABB" w:rsidP="001576A9">
      <w:pPr>
        <w:spacing w:after="0" w:line="240" w:lineRule="auto"/>
      </w:pPr>
      <w:r>
        <w:separator/>
      </w:r>
    </w:p>
  </w:endnote>
  <w:endnote w:type="continuationSeparator" w:id="0">
    <w:p w14:paraId="684F562D" w14:textId="77777777" w:rsidR="00546ABB" w:rsidRDefault="00546ABB" w:rsidP="00157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0703100"/>
      <w:docPartObj>
        <w:docPartGallery w:val="Page Numbers (Bottom of Page)"/>
        <w:docPartUnique/>
      </w:docPartObj>
    </w:sdtPr>
    <w:sdtEndPr/>
    <w:sdtContent>
      <w:p w14:paraId="07F8E5F9" w14:textId="7AA8DA06" w:rsidR="00A676AA" w:rsidRDefault="00A676AA">
        <w:pPr>
          <w:pStyle w:val="Rodap"/>
          <w:jc w:val="right"/>
        </w:pPr>
        <w:r>
          <w:fldChar w:fldCharType="begin"/>
        </w:r>
        <w:r>
          <w:instrText>PAGE   \* MERGEFORMAT</w:instrText>
        </w:r>
        <w:r>
          <w:fldChar w:fldCharType="separate"/>
        </w:r>
        <w:r>
          <w:t>2</w:t>
        </w:r>
        <w:r>
          <w:fldChar w:fldCharType="end"/>
        </w:r>
      </w:p>
    </w:sdtContent>
  </w:sdt>
  <w:p w14:paraId="45AF2D31" w14:textId="77777777" w:rsidR="00A676AA" w:rsidRDefault="00A676A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3B33C" w14:textId="77777777" w:rsidR="00546ABB" w:rsidRDefault="00546ABB" w:rsidP="001576A9">
      <w:pPr>
        <w:spacing w:after="0" w:line="240" w:lineRule="auto"/>
      </w:pPr>
      <w:r>
        <w:separator/>
      </w:r>
    </w:p>
  </w:footnote>
  <w:footnote w:type="continuationSeparator" w:id="0">
    <w:p w14:paraId="34AEEB35" w14:textId="77777777" w:rsidR="00546ABB" w:rsidRDefault="00546ABB" w:rsidP="00157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5103B" w14:textId="77777777" w:rsidR="001576A9" w:rsidRPr="0097030E" w:rsidRDefault="001576A9" w:rsidP="001576A9">
    <w:pPr>
      <w:pStyle w:val="Cabealho"/>
      <w:jc w:val="center"/>
      <w:rPr>
        <w:rFonts w:cstheme="minorHAnsi"/>
        <w:b/>
        <w:bCs/>
        <w:sz w:val="20"/>
        <w:szCs w:val="20"/>
      </w:rPr>
    </w:pPr>
    <w:r w:rsidRPr="0097030E">
      <w:rPr>
        <w:rFonts w:cstheme="minorHAnsi"/>
        <w:noProof/>
        <w:sz w:val="20"/>
        <w:szCs w:val="20"/>
      </w:rPr>
      <w:drawing>
        <wp:inline distT="0" distB="0" distL="0" distR="0" wp14:anchorId="1DE73B2F" wp14:editId="4AD6460D">
          <wp:extent cx="546100" cy="659130"/>
          <wp:effectExtent l="0" t="0" r="6350" b="7620"/>
          <wp:docPr id="1347371653" name="Imagem 134737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l="-473" t="-385" r="-473" b="-385"/>
                  <a:stretch>
                    <a:fillRect/>
                  </a:stretch>
                </pic:blipFill>
                <pic:spPr bwMode="auto">
                  <a:xfrm>
                    <a:off x="0" y="0"/>
                    <a:ext cx="546100" cy="659130"/>
                  </a:xfrm>
                  <a:prstGeom prst="rect">
                    <a:avLst/>
                  </a:prstGeom>
                  <a:solidFill>
                    <a:srgbClr val="FFFFFF">
                      <a:alpha val="0"/>
                    </a:srgbClr>
                  </a:solidFill>
                  <a:ln>
                    <a:noFill/>
                  </a:ln>
                </pic:spPr>
              </pic:pic>
            </a:graphicData>
          </a:graphic>
        </wp:inline>
      </w:drawing>
    </w:r>
  </w:p>
  <w:p w14:paraId="02DC7C2E" w14:textId="77777777" w:rsidR="001576A9" w:rsidRPr="0097030E" w:rsidRDefault="001576A9" w:rsidP="001576A9">
    <w:pPr>
      <w:pStyle w:val="Cabealho"/>
      <w:jc w:val="center"/>
      <w:rPr>
        <w:rFonts w:cstheme="minorHAnsi"/>
        <w:b/>
        <w:bCs/>
        <w:sz w:val="20"/>
        <w:szCs w:val="20"/>
      </w:rPr>
    </w:pPr>
    <w:r w:rsidRPr="0097030E">
      <w:rPr>
        <w:rFonts w:cstheme="minorHAnsi"/>
        <w:b/>
        <w:bCs/>
        <w:sz w:val="20"/>
        <w:szCs w:val="20"/>
      </w:rPr>
      <w:t>ESTADO DO RIO GRANDE DO SUL</w:t>
    </w:r>
  </w:p>
  <w:p w14:paraId="5F94B4E5" w14:textId="77777777" w:rsidR="001576A9" w:rsidRPr="0097030E" w:rsidRDefault="001576A9" w:rsidP="001576A9">
    <w:pPr>
      <w:pStyle w:val="Cabealho"/>
      <w:jc w:val="center"/>
      <w:rPr>
        <w:rFonts w:cstheme="minorHAnsi"/>
        <w:b/>
        <w:bCs/>
        <w:sz w:val="20"/>
        <w:szCs w:val="20"/>
      </w:rPr>
    </w:pPr>
    <w:r w:rsidRPr="0097030E">
      <w:rPr>
        <w:rFonts w:cstheme="minorHAnsi"/>
        <w:b/>
        <w:bCs/>
        <w:sz w:val="20"/>
        <w:szCs w:val="20"/>
      </w:rPr>
      <w:t>MUNICÍPIO DE SANTA ROSA</w:t>
    </w:r>
  </w:p>
  <w:p w14:paraId="66EC9A45" w14:textId="77777777" w:rsidR="001576A9" w:rsidRPr="0097030E" w:rsidRDefault="001576A9" w:rsidP="001576A9">
    <w:pPr>
      <w:pStyle w:val="Cabealho"/>
      <w:jc w:val="center"/>
      <w:rPr>
        <w:rFonts w:cstheme="minorHAnsi"/>
        <w:b/>
        <w:bCs/>
        <w:sz w:val="20"/>
        <w:szCs w:val="20"/>
      </w:rPr>
    </w:pPr>
    <w:r w:rsidRPr="0097030E">
      <w:rPr>
        <w:rFonts w:cstheme="minorHAnsi"/>
        <w:b/>
        <w:bCs/>
        <w:sz w:val="20"/>
        <w:szCs w:val="20"/>
      </w:rPr>
      <w:t>PODER EXECUTIVO</w:t>
    </w:r>
  </w:p>
  <w:p w14:paraId="3DACDDB4" w14:textId="77777777" w:rsidR="001576A9" w:rsidRPr="001576A9" w:rsidRDefault="001576A9" w:rsidP="001576A9">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6912"/>
    <w:multiLevelType w:val="multilevel"/>
    <w:tmpl w:val="63589AB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49C0B9D"/>
    <w:multiLevelType w:val="multilevel"/>
    <w:tmpl w:val="552AC850"/>
    <w:lvl w:ilvl="0">
      <w:numFmt w:val="bullet"/>
      <w:lvlText w:val="•"/>
      <w:lvlJc w:val="left"/>
      <w:pPr>
        <w:ind w:left="707"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2" w15:restartNumberingAfterBreak="0">
    <w:nsid w:val="06150516"/>
    <w:multiLevelType w:val="hybridMultilevel"/>
    <w:tmpl w:val="FBE89FDC"/>
    <w:lvl w:ilvl="0" w:tplc="130856E4">
      <w:numFmt w:val="bullet"/>
      <w:lvlText w:val=""/>
      <w:lvlJc w:val="left"/>
      <w:pPr>
        <w:ind w:left="720" w:hanging="360"/>
      </w:pPr>
      <w:rPr>
        <w:rFonts w:ascii="Wingdings" w:eastAsiaTheme="minorHAnsi" w:hAnsi="Wingdings"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9AC0A35"/>
    <w:multiLevelType w:val="multilevel"/>
    <w:tmpl w:val="A5CCFAB8"/>
    <w:lvl w:ilvl="0">
      <w:start w:val="6"/>
      <w:numFmt w:val="decimal"/>
      <w:lvlText w:val="%1."/>
      <w:lvlJc w:val="left"/>
      <w:pPr>
        <w:ind w:left="660" w:hanging="660"/>
      </w:pPr>
      <w:rPr>
        <w:rFonts w:hint="default"/>
        <w:b/>
      </w:rPr>
    </w:lvl>
    <w:lvl w:ilvl="1">
      <w:start w:val="10"/>
      <w:numFmt w:val="decimal"/>
      <w:lvlText w:val="%1.%2."/>
      <w:lvlJc w:val="left"/>
      <w:pPr>
        <w:ind w:left="1014" w:hanging="660"/>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4" w15:restartNumberingAfterBreak="0">
    <w:nsid w:val="1D114F08"/>
    <w:multiLevelType w:val="hybridMultilevel"/>
    <w:tmpl w:val="3B6CF7AC"/>
    <w:lvl w:ilvl="0" w:tplc="904C3128">
      <w:start w:val="1"/>
      <w:numFmt w:val="lowerLetter"/>
      <w:lvlText w:val="%1)"/>
      <w:lvlJc w:val="left"/>
      <w:pPr>
        <w:ind w:left="513" w:hanging="360"/>
      </w:pPr>
      <w:rPr>
        <w:rFonts w:hint="default"/>
      </w:rPr>
    </w:lvl>
    <w:lvl w:ilvl="1" w:tplc="04160019" w:tentative="1">
      <w:start w:val="1"/>
      <w:numFmt w:val="lowerLetter"/>
      <w:lvlText w:val="%2."/>
      <w:lvlJc w:val="left"/>
      <w:pPr>
        <w:ind w:left="1233" w:hanging="360"/>
      </w:pPr>
    </w:lvl>
    <w:lvl w:ilvl="2" w:tplc="0416001B" w:tentative="1">
      <w:start w:val="1"/>
      <w:numFmt w:val="lowerRoman"/>
      <w:lvlText w:val="%3."/>
      <w:lvlJc w:val="right"/>
      <w:pPr>
        <w:ind w:left="1953" w:hanging="180"/>
      </w:pPr>
    </w:lvl>
    <w:lvl w:ilvl="3" w:tplc="0416000F" w:tentative="1">
      <w:start w:val="1"/>
      <w:numFmt w:val="decimal"/>
      <w:lvlText w:val="%4."/>
      <w:lvlJc w:val="left"/>
      <w:pPr>
        <w:ind w:left="2673" w:hanging="360"/>
      </w:pPr>
    </w:lvl>
    <w:lvl w:ilvl="4" w:tplc="04160019" w:tentative="1">
      <w:start w:val="1"/>
      <w:numFmt w:val="lowerLetter"/>
      <w:lvlText w:val="%5."/>
      <w:lvlJc w:val="left"/>
      <w:pPr>
        <w:ind w:left="3393" w:hanging="360"/>
      </w:pPr>
    </w:lvl>
    <w:lvl w:ilvl="5" w:tplc="0416001B" w:tentative="1">
      <w:start w:val="1"/>
      <w:numFmt w:val="lowerRoman"/>
      <w:lvlText w:val="%6."/>
      <w:lvlJc w:val="right"/>
      <w:pPr>
        <w:ind w:left="4113" w:hanging="180"/>
      </w:pPr>
    </w:lvl>
    <w:lvl w:ilvl="6" w:tplc="0416000F" w:tentative="1">
      <w:start w:val="1"/>
      <w:numFmt w:val="decimal"/>
      <w:lvlText w:val="%7."/>
      <w:lvlJc w:val="left"/>
      <w:pPr>
        <w:ind w:left="4833" w:hanging="360"/>
      </w:pPr>
    </w:lvl>
    <w:lvl w:ilvl="7" w:tplc="04160019" w:tentative="1">
      <w:start w:val="1"/>
      <w:numFmt w:val="lowerLetter"/>
      <w:lvlText w:val="%8."/>
      <w:lvlJc w:val="left"/>
      <w:pPr>
        <w:ind w:left="5553" w:hanging="360"/>
      </w:pPr>
    </w:lvl>
    <w:lvl w:ilvl="8" w:tplc="0416001B" w:tentative="1">
      <w:start w:val="1"/>
      <w:numFmt w:val="lowerRoman"/>
      <w:lvlText w:val="%9."/>
      <w:lvlJc w:val="right"/>
      <w:pPr>
        <w:ind w:left="6273" w:hanging="180"/>
      </w:pPr>
    </w:lvl>
  </w:abstractNum>
  <w:abstractNum w:abstractNumId="5" w15:restartNumberingAfterBreak="0">
    <w:nsid w:val="1D5C100D"/>
    <w:multiLevelType w:val="multilevel"/>
    <w:tmpl w:val="01A68D2A"/>
    <w:lvl w:ilvl="0">
      <w:start w:val="1"/>
      <w:numFmt w:val="decimal"/>
      <w:pStyle w:val="Nivel01"/>
      <w:lvlText w:val="%1."/>
      <w:lvlJc w:val="left"/>
      <w:pPr>
        <w:ind w:left="360" w:hanging="360"/>
      </w:pPr>
      <w:rPr>
        <w:b/>
      </w:rPr>
    </w:lvl>
    <w:lvl w:ilvl="1">
      <w:start w:val="1"/>
      <w:numFmt w:val="decimal"/>
      <w:lvlText w:val="%1.%2."/>
      <w:lvlJc w:val="left"/>
      <w:pPr>
        <w:ind w:left="8371" w:hanging="432"/>
      </w:pPr>
      <w:rPr>
        <w:b/>
        <w:bCs/>
        <w:i w:val="0"/>
        <w:strike w:val="0"/>
        <w:color w:val="auto"/>
        <w:sz w:val="24"/>
        <w:szCs w:val="24"/>
        <w:u w:val="none"/>
      </w:rPr>
    </w:lvl>
    <w:lvl w:ilvl="2">
      <w:start w:val="1"/>
      <w:numFmt w:val="decimal"/>
      <w:lvlText w:val="%1.%2.%3."/>
      <w:lvlJc w:val="left"/>
      <w:pPr>
        <w:ind w:left="1781" w:hanging="504"/>
      </w:pPr>
      <w:rPr>
        <w:rFonts w:ascii="Arial" w:hAnsi="Arial" w:hint="default"/>
        <w:b/>
        <w:bCs/>
        <w:i w:val="0"/>
        <w:strike w:val="0"/>
        <w:color w:val="auto"/>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7C5808"/>
    <w:multiLevelType w:val="multilevel"/>
    <w:tmpl w:val="060A2D46"/>
    <w:lvl w:ilvl="0">
      <w:start w:val="9"/>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A42283"/>
    <w:multiLevelType w:val="multilevel"/>
    <w:tmpl w:val="C756B90E"/>
    <w:lvl w:ilvl="0">
      <w:start w:val="4"/>
      <w:numFmt w:val="decimal"/>
      <w:lvlText w:val="%1"/>
      <w:lvlJc w:val="left"/>
      <w:pPr>
        <w:ind w:left="480" w:hanging="480"/>
      </w:pPr>
      <w:rPr>
        <w:rFonts w:hint="default"/>
      </w:rPr>
    </w:lvl>
    <w:lvl w:ilvl="1">
      <w:start w:val="3"/>
      <w:numFmt w:val="decimal"/>
      <w:lvlText w:val="%1.%2"/>
      <w:lvlJc w:val="left"/>
      <w:pPr>
        <w:ind w:left="693" w:hanging="480"/>
      </w:pPr>
      <w:rPr>
        <w:rFonts w:hint="default"/>
      </w:rPr>
    </w:lvl>
    <w:lvl w:ilvl="2">
      <w:start w:val="1"/>
      <w:numFmt w:val="decimal"/>
      <w:lvlText w:val="%1.%2.%3"/>
      <w:lvlJc w:val="left"/>
      <w:pPr>
        <w:ind w:left="1146" w:hanging="720"/>
      </w:pPr>
      <w:rPr>
        <w:rFonts w:hint="default"/>
        <w:b/>
        <w:bCs/>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FFA65B5"/>
    <w:multiLevelType w:val="multilevel"/>
    <w:tmpl w:val="9AB6B8DE"/>
    <w:lvl w:ilvl="0">
      <w:start w:val="5"/>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b/>
        <w:bCs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0483470"/>
    <w:multiLevelType w:val="hybridMultilevel"/>
    <w:tmpl w:val="264EF2F2"/>
    <w:lvl w:ilvl="0" w:tplc="4E8CE1E2">
      <w:start w:val="1"/>
      <w:numFmt w:val="decimal"/>
      <w:lvlText w:val="%1)"/>
      <w:lvlJc w:val="left"/>
      <w:pPr>
        <w:ind w:left="513" w:hanging="360"/>
      </w:pPr>
      <w:rPr>
        <w:rFonts w:hint="default"/>
      </w:rPr>
    </w:lvl>
    <w:lvl w:ilvl="1" w:tplc="04160019" w:tentative="1">
      <w:start w:val="1"/>
      <w:numFmt w:val="lowerLetter"/>
      <w:lvlText w:val="%2."/>
      <w:lvlJc w:val="left"/>
      <w:pPr>
        <w:ind w:left="1233" w:hanging="360"/>
      </w:pPr>
    </w:lvl>
    <w:lvl w:ilvl="2" w:tplc="0416001B" w:tentative="1">
      <w:start w:val="1"/>
      <w:numFmt w:val="lowerRoman"/>
      <w:lvlText w:val="%3."/>
      <w:lvlJc w:val="right"/>
      <w:pPr>
        <w:ind w:left="1953" w:hanging="180"/>
      </w:pPr>
    </w:lvl>
    <w:lvl w:ilvl="3" w:tplc="0416000F" w:tentative="1">
      <w:start w:val="1"/>
      <w:numFmt w:val="decimal"/>
      <w:lvlText w:val="%4."/>
      <w:lvlJc w:val="left"/>
      <w:pPr>
        <w:ind w:left="2673" w:hanging="360"/>
      </w:pPr>
    </w:lvl>
    <w:lvl w:ilvl="4" w:tplc="04160019" w:tentative="1">
      <w:start w:val="1"/>
      <w:numFmt w:val="lowerLetter"/>
      <w:lvlText w:val="%5."/>
      <w:lvlJc w:val="left"/>
      <w:pPr>
        <w:ind w:left="3393" w:hanging="360"/>
      </w:pPr>
    </w:lvl>
    <w:lvl w:ilvl="5" w:tplc="0416001B" w:tentative="1">
      <w:start w:val="1"/>
      <w:numFmt w:val="lowerRoman"/>
      <w:lvlText w:val="%6."/>
      <w:lvlJc w:val="right"/>
      <w:pPr>
        <w:ind w:left="4113" w:hanging="180"/>
      </w:pPr>
    </w:lvl>
    <w:lvl w:ilvl="6" w:tplc="0416000F" w:tentative="1">
      <w:start w:val="1"/>
      <w:numFmt w:val="decimal"/>
      <w:lvlText w:val="%7."/>
      <w:lvlJc w:val="left"/>
      <w:pPr>
        <w:ind w:left="4833" w:hanging="360"/>
      </w:pPr>
    </w:lvl>
    <w:lvl w:ilvl="7" w:tplc="04160019" w:tentative="1">
      <w:start w:val="1"/>
      <w:numFmt w:val="lowerLetter"/>
      <w:lvlText w:val="%8."/>
      <w:lvlJc w:val="left"/>
      <w:pPr>
        <w:ind w:left="5553" w:hanging="360"/>
      </w:pPr>
    </w:lvl>
    <w:lvl w:ilvl="8" w:tplc="0416001B" w:tentative="1">
      <w:start w:val="1"/>
      <w:numFmt w:val="lowerRoman"/>
      <w:lvlText w:val="%9."/>
      <w:lvlJc w:val="right"/>
      <w:pPr>
        <w:ind w:left="6273" w:hanging="180"/>
      </w:pPr>
    </w:lvl>
  </w:abstractNum>
  <w:abstractNum w:abstractNumId="10" w15:restartNumberingAfterBreak="0">
    <w:nsid w:val="23B86FF6"/>
    <w:multiLevelType w:val="multilevel"/>
    <w:tmpl w:val="007267B2"/>
    <w:lvl w:ilvl="0">
      <w:start w:val="4"/>
      <w:numFmt w:val="decimal"/>
      <w:lvlText w:val="%1."/>
      <w:lvlJc w:val="left"/>
      <w:pPr>
        <w:ind w:left="540" w:hanging="540"/>
      </w:pPr>
      <w:rPr>
        <w:rFonts w:ascii="Calibri" w:hAnsi="Calibri" w:cs="Calibri" w:hint="default"/>
        <w:b/>
      </w:rPr>
    </w:lvl>
    <w:lvl w:ilvl="1">
      <w:start w:val="5"/>
      <w:numFmt w:val="decimal"/>
      <w:lvlText w:val="%1.%2."/>
      <w:lvlJc w:val="left"/>
      <w:pPr>
        <w:ind w:left="540" w:hanging="540"/>
      </w:pPr>
      <w:rPr>
        <w:rFonts w:ascii="Calibri" w:hAnsi="Calibri" w:cs="Calibri" w:hint="default"/>
        <w:b/>
      </w:rPr>
    </w:lvl>
    <w:lvl w:ilvl="2">
      <w:start w:val="1"/>
      <w:numFmt w:val="decimal"/>
      <w:lvlText w:val="%1.%2.%3."/>
      <w:lvlJc w:val="left"/>
      <w:pPr>
        <w:ind w:left="720" w:hanging="720"/>
      </w:pPr>
      <w:rPr>
        <w:rFonts w:ascii="Calibri" w:hAnsi="Calibri" w:cs="Calibri" w:hint="default"/>
        <w:b/>
      </w:rPr>
    </w:lvl>
    <w:lvl w:ilvl="3">
      <w:start w:val="1"/>
      <w:numFmt w:val="decimal"/>
      <w:lvlText w:val="%1.%2.%3.%4."/>
      <w:lvlJc w:val="left"/>
      <w:pPr>
        <w:ind w:left="720" w:hanging="720"/>
      </w:pPr>
      <w:rPr>
        <w:rFonts w:ascii="Calibri" w:hAnsi="Calibri" w:cs="Calibri" w:hint="default"/>
        <w:b/>
      </w:rPr>
    </w:lvl>
    <w:lvl w:ilvl="4">
      <w:start w:val="1"/>
      <w:numFmt w:val="decimal"/>
      <w:lvlText w:val="%1.%2.%3.%4.%5."/>
      <w:lvlJc w:val="left"/>
      <w:pPr>
        <w:ind w:left="1080" w:hanging="1080"/>
      </w:pPr>
      <w:rPr>
        <w:rFonts w:ascii="Calibri" w:hAnsi="Calibri" w:cs="Calibri" w:hint="default"/>
        <w:b/>
      </w:rPr>
    </w:lvl>
    <w:lvl w:ilvl="5">
      <w:start w:val="1"/>
      <w:numFmt w:val="decimal"/>
      <w:lvlText w:val="%1.%2.%3.%4.%5.%6."/>
      <w:lvlJc w:val="left"/>
      <w:pPr>
        <w:ind w:left="1080" w:hanging="1080"/>
      </w:pPr>
      <w:rPr>
        <w:rFonts w:ascii="Calibri" w:hAnsi="Calibri" w:cs="Calibri" w:hint="default"/>
        <w:b/>
      </w:rPr>
    </w:lvl>
    <w:lvl w:ilvl="6">
      <w:start w:val="1"/>
      <w:numFmt w:val="decimal"/>
      <w:lvlText w:val="%1.%2.%3.%4.%5.%6.%7."/>
      <w:lvlJc w:val="left"/>
      <w:pPr>
        <w:ind w:left="1440" w:hanging="1440"/>
      </w:pPr>
      <w:rPr>
        <w:rFonts w:ascii="Calibri" w:hAnsi="Calibri" w:cs="Calibri" w:hint="default"/>
        <w:b/>
      </w:rPr>
    </w:lvl>
    <w:lvl w:ilvl="7">
      <w:start w:val="1"/>
      <w:numFmt w:val="decimal"/>
      <w:lvlText w:val="%1.%2.%3.%4.%5.%6.%7.%8."/>
      <w:lvlJc w:val="left"/>
      <w:pPr>
        <w:ind w:left="1440" w:hanging="1440"/>
      </w:pPr>
      <w:rPr>
        <w:rFonts w:ascii="Calibri" w:hAnsi="Calibri" w:cs="Calibri" w:hint="default"/>
        <w:b/>
      </w:rPr>
    </w:lvl>
    <w:lvl w:ilvl="8">
      <w:start w:val="1"/>
      <w:numFmt w:val="decimal"/>
      <w:lvlText w:val="%1.%2.%3.%4.%5.%6.%7.%8.%9."/>
      <w:lvlJc w:val="left"/>
      <w:pPr>
        <w:ind w:left="1800" w:hanging="1800"/>
      </w:pPr>
      <w:rPr>
        <w:rFonts w:ascii="Calibri" w:hAnsi="Calibri" w:cs="Calibri" w:hint="default"/>
        <w:b/>
      </w:rPr>
    </w:lvl>
  </w:abstractNum>
  <w:abstractNum w:abstractNumId="11" w15:restartNumberingAfterBreak="0">
    <w:nsid w:val="23E13259"/>
    <w:multiLevelType w:val="hybridMultilevel"/>
    <w:tmpl w:val="FDDC86EC"/>
    <w:lvl w:ilvl="0" w:tplc="905C8C2A">
      <w:start w:val="1"/>
      <w:numFmt w:val="lowerLetter"/>
      <w:lvlText w:val="%1)"/>
      <w:lvlJc w:val="left"/>
      <w:pPr>
        <w:ind w:left="-207" w:hanging="360"/>
      </w:pPr>
      <w:rPr>
        <w:rFonts w:hint="default"/>
        <w:b/>
        <w:bCs/>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12" w15:restartNumberingAfterBreak="0">
    <w:nsid w:val="26886FCF"/>
    <w:multiLevelType w:val="multilevel"/>
    <w:tmpl w:val="5902F9F0"/>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8354688"/>
    <w:multiLevelType w:val="multilevel"/>
    <w:tmpl w:val="24A40B7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DF00C3A"/>
    <w:multiLevelType w:val="multilevel"/>
    <w:tmpl w:val="6A3CF8D6"/>
    <w:lvl w:ilvl="0">
      <w:start w:val="3"/>
      <w:numFmt w:val="decimal"/>
      <w:lvlText w:val="%1."/>
      <w:lvlJc w:val="left"/>
      <w:pPr>
        <w:ind w:left="720" w:hanging="720"/>
      </w:pPr>
      <w:rPr>
        <w:rFonts w:hint="default"/>
        <w:b/>
      </w:rPr>
    </w:lvl>
    <w:lvl w:ilvl="1">
      <w:start w:val="3"/>
      <w:numFmt w:val="decimal"/>
      <w:lvlText w:val="%1.%2."/>
      <w:lvlJc w:val="left"/>
      <w:pPr>
        <w:ind w:left="1192" w:hanging="720"/>
      </w:pPr>
      <w:rPr>
        <w:rFonts w:hint="default"/>
        <w:b/>
      </w:rPr>
    </w:lvl>
    <w:lvl w:ilvl="2">
      <w:start w:val="4"/>
      <w:numFmt w:val="decimal"/>
      <w:lvlText w:val="%1.%2.%3."/>
      <w:lvlJc w:val="left"/>
      <w:pPr>
        <w:ind w:left="1664" w:hanging="720"/>
      </w:pPr>
      <w:rPr>
        <w:rFonts w:hint="default"/>
        <w:b/>
      </w:rPr>
    </w:lvl>
    <w:lvl w:ilvl="3">
      <w:start w:val="2"/>
      <w:numFmt w:val="decimal"/>
      <w:lvlText w:val="%1.%2.%3.%4."/>
      <w:lvlJc w:val="left"/>
      <w:pPr>
        <w:ind w:left="2496" w:hanging="108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800" w:hanging="144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5104" w:hanging="1800"/>
      </w:pPr>
      <w:rPr>
        <w:rFonts w:hint="default"/>
        <w:b/>
      </w:rPr>
    </w:lvl>
    <w:lvl w:ilvl="8">
      <w:start w:val="1"/>
      <w:numFmt w:val="decimal"/>
      <w:lvlText w:val="%1.%2.%3.%4.%5.%6.%7.%8.%9."/>
      <w:lvlJc w:val="left"/>
      <w:pPr>
        <w:ind w:left="5576" w:hanging="1800"/>
      </w:pPr>
      <w:rPr>
        <w:rFonts w:hint="default"/>
        <w:b/>
      </w:rPr>
    </w:lvl>
  </w:abstractNum>
  <w:abstractNum w:abstractNumId="15" w15:restartNumberingAfterBreak="0">
    <w:nsid w:val="32C31831"/>
    <w:multiLevelType w:val="multilevel"/>
    <w:tmpl w:val="43B603B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9C4772"/>
    <w:multiLevelType w:val="multilevel"/>
    <w:tmpl w:val="2B1E92A2"/>
    <w:lvl w:ilvl="0">
      <w:start w:val="8"/>
      <w:numFmt w:val="decimal"/>
      <w:lvlText w:val="%1."/>
      <w:lvlJc w:val="left"/>
      <w:pPr>
        <w:ind w:left="660" w:hanging="660"/>
      </w:pPr>
      <w:rPr>
        <w:rFonts w:hint="default"/>
        <w:b/>
      </w:rPr>
    </w:lvl>
    <w:lvl w:ilvl="1">
      <w:start w:val="24"/>
      <w:numFmt w:val="decimal"/>
      <w:lvlText w:val="%1.%2."/>
      <w:lvlJc w:val="left"/>
      <w:pPr>
        <w:ind w:left="660" w:hanging="66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F4154B5"/>
    <w:multiLevelType w:val="multilevel"/>
    <w:tmpl w:val="DA08E22C"/>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856EB0"/>
    <w:multiLevelType w:val="multilevel"/>
    <w:tmpl w:val="4D82D578"/>
    <w:lvl w:ilvl="0">
      <w:start w:val="10"/>
      <w:numFmt w:val="decimal"/>
      <w:lvlText w:val="%1"/>
      <w:lvlJc w:val="left"/>
      <w:pPr>
        <w:ind w:left="600" w:hanging="600"/>
      </w:pPr>
      <w:rPr>
        <w:rFonts w:hint="default"/>
        <w:b/>
      </w:rPr>
    </w:lvl>
    <w:lvl w:ilvl="1">
      <w:start w:val="3"/>
      <w:numFmt w:val="decimal"/>
      <w:lvlText w:val="%1.%2"/>
      <w:lvlJc w:val="left"/>
      <w:pPr>
        <w:ind w:left="954" w:hanging="600"/>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19" w15:restartNumberingAfterBreak="0">
    <w:nsid w:val="4D86402E"/>
    <w:multiLevelType w:val="multilevel"/>
    <w:tmpl w:val="D9AAF8D6"/>
    <w:lvl w:ilvl="0">
      <w:start w:val="1"/>
      <w:numFmt w:val="decimal"/>
      <w:lvlText w:val="%1."/>
      <w:lvlJc w:val="left"/>
      <w:pPr>
        <w:ind w:left="-207" w:hanging="360"/>
      </w:pPr>
      <w:rPr>
        <w:rFonts w:hint="default"/>
        <w:b/>
        <w:bCs/>
        <w:sz w:val="24"/>
        <w:szCs w:val="24"/>
      </w:rPr>
    </w:lvl>
    <w:lvl w:ilvl="1">
      <w:start w:val="1"/>
      <w:numFmt w:val="decimal"/>
      <w:isLgl/>
      <w:lvlText w:val="%1.%2."/>
      <w:lvlJc w:val="left"/>
      <w:pPr>
        <w:ind w:left="153" w:hanging="720"/>
      </w:pPr>
      <w:rPr>
        <w:rFonts w:hint="default"/>
        <w:b/>
        <w:bCs/>
        <w:color w:val="auto"/>
      </w:rPr>
    </w:lvl>
    <w:lvl w:ilvl="2">
      <w:start w:val="1"/>
      <w:numFmt w:val="decimal"/>
      <w:isLgl/>
      <w:lvlText w:val="%1.%2.%3."/>
      <w:lvlJc w:val="left"/>
      <w:pPr>
        <w:ind w:left="1146" w:hanging="720"/>
      </w:pPr>
      <w:rPr>
        <w:rFonts w:hint="default"/>
        <w:b/>
        <w:bCs/>
      </w:rPr>
    </w:lvl>
    <w:lvl w:ilvl="3">
      <w:start w:val="1"/>
      <w:numFmt w:val="decimal"/>
      <w:isLgl/>
      <w:lvlText w:val="%1.%2.%3.%4."/>
      <w:lvlJc w:val="left"/>
      <w:pPr>
        <w:ind w:left="513" w:hanging="1080"/>
      </w:pPr>
      <w:rPr>
        <w:rFonts w:hint="default"/>
        <w:b/>
        <w:bCs/>
      </w:rPr>
    </w:lvl>
    <w:lvl w:ilvl="4">
      <w:start w:val="1"/>
      <w:numFmt w:val="decimal"/>
      <w:isLgl/>
      <w:lvlText w:val="%1.%2.%3.%4.%5."/>
      <w:lvlJc w:val="left"/>
      <w:pPr>
        <w:ind w:left="513" w:hanging="1080"/>
      </w:pPr>
      <w:rPr>
        <w:rFonts w:hint="default"/>
      </w:rPr>
    </w:lvl>
    <w:lvl w:ilvl="5">
      <w:start w:val="1"/>
      <w:numFmt w:val="decimal"/>
      <w:isLgl/>
      <w:lvlText w:val="%1.%2.%3.%4.%5.%6."/>
      <w:lvlJc w:val="left"/>
      <w:pPr>
        <w:ind w:left="873" w:hanging="1440"/>
      </w:pPr>
      <w:rPr>
        <w:rFonts w:hint="default"/>
      </w:rPr>
    </w:lvl>
    <w:lvl w:ilvl="6">
      <w:start w:val="1"/>
      <w:numFmt w:val="decimal"/>
      <w:isLgl/>
      <w:lvlText w:val="%1.%2.%3.%4.%5.%6.%7."/>
      <w:lvlJc w:val="left"/>
      <w:pPr>
        <w:ind w:left="873" w:hanging="1440"/>
      </w:pPr>
      <w:rPr>
        <w:rFonts w:hint="default"/>
      </w:rPr>
    </w:lvl>
    <w:lvl w:ilvl="7">
      <w:start w:val="1"/>
      <w:numFmt w:val="decimal"/>
      <w:isLgl/>
      <w:lvlText w:val="%1.%2.%3.%4.%5.%6.%7.%8."/>
      <w:lvlJc w:val="left"/>
      <w:pPr>
        <w:ind w:left="1233" w:hanging="1800"/>
      </w:pPr>
      <w:rPr>
        <w:rFonts w:hint="default"/>
      </w:rPr>
    </w:lvl>
    <w:lvl w:ilvl="8">
      <w:start w:val="1"/>
      <w:numFmt w:val="decimal"/>
      <w:isLgl/>
      <w:lvlText w:val="%1.%2.%3.%4.%5.%6.%7.%8.%9."/>
      <w:lvlJc w:val="left"/>
      <w:pPr>
        <w:ind w:left="1233" w:hanging="1800"/>
      </w:pPr>
      <w:rPr>
        <w:rFonts w:hint="default"/>
      </w:rPr>
    </w:lvl>
  </w:abstractNum>
  <w:abstractNum w:abstractNumId="20" w15:restartNumberingAfterBreak="0">
    <w:nsid w:val="56F25B90"/>
    <w:multiLevelType w:val="hybridMultilevel"/>
    <w:tmpl w:val="291A4A98"/>
    <w:lvl w:ilvl="0" w:tplc="339096C4">
      <w:start w:val="1"/>
      <w:numFmt w:val="lowerLetter"/>
      <w:lvlText w:val="%1)"/>
      <w:lvlJc w:val="left"/>
      <w:pPr>
        <w:ind w:left="-207" w:hanging="360"/>
      </w:pPr>
      <w:rPr>
        <w:rFonts w:hint="default"/>
        <w:b/>
        <w:bCs/>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21" w15:restartNumberingAfterBreak="0">
    <w:nsid w:val="597D69BE"/>
    <w:multiLevelType w:val="multilevel"/>
    <w:tmpl w:val="BB7AD29A"/>
    <w:lvl w:ilvl="0">
      <w:start w:val="8"/>
      <w:numFmt w:val="decimal"/>
      <w:lvlText w:val="%1"/>
      <w:lvlJc w:val="left"/>
      <w:pPr>
        <w:ind w:left="600" w:hanging="600"/>
      </w:pPr>
      <w:rPr>
        <w:rFonts w:hint="default"/>
        <w:b/>
      </w:rPr>
    </w:lvl>
    <w:lvl w:ilvl="1">
      <w:start w:val="24"/>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CF741B8"/>
    <w:multiLevelType w:val="multilevel"/>
    <w:tmpl w:val="CCE0417E"/>
    <w:lvl w:ilvl="0">
      <w:start w:val="10"/>
      <w:numFmt w:val="decimal"/>
      <w:lvlText w:val="%1."/>
      <w:lvlJc w:val="left"/>
      <w:pPr>
        <w:ind w:left="780" w:hanging="780"/>
      </w:pPr>
      <w:rPr>
        <w:rFonts w:hint="default"/>
        <w:b/>
      </w:rPr>
    </w:lvl>
    <w:lvl w:ilvl="1">
      <w:start w:val="26"/>
      <w:numFmt w:val="decimal"/>
      <w:lvlText w:val="%1.%2."/>
      <w:lvlJc w:val="left"/>
      <w:pPr>
        <w:ind w:left="1134" w:hanging="780"/>
      </w:pPr>
      <w:rPr>
        <w:rFonts w:hint="default"/>
        <w:b/>
      </w:rPr>
    </w:lvl>
    <w:lvl w:ilvl="2">
      <w:start w:val="1"/>
      <w:numFmt w:val="decimal"/>
      <w:lvlText w:val="%1.%2.%3."/>
      <w:lvlJc w:val="left"/>
      <w:pPr>
        <w:ind w:left="1488" w:hanging="780"/>
      </w:pPr>
      <w:rPr>
        <w:rFonts w:hint="default"/>
        <w:b/>
      </w:rPr>
    </w:lvl>
    <w:lvl w:ilvl="3">
      <w:start w:val="1"/>
      <w:numFmt w:val="decimal"/>
      <w:lvlText w:val="%1.%2.%3.%4."/>
      <w:lvlJc w:val="left"/>
      <w:pPr>
        <w:ind w:left="1842" w:hanging="7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3" w15:restartNumberingAfterBreak="0">
    <w:nsid w:val="604E5028"/>
    <w:multiLevelType w:val="multilevel"/>
    <w:tmpl w:val="AAC6F844"/>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63A4518D"/>
    <w:multiLevelType w:val="multilevel"/>
    <w:tmpl w:val="7AA0E70A"/>
    <w:lvl w:ilvl="0">
      <w:start w:val="1"/>
      <w:numFmt w:val="decimal"/>
      <w:lvlText w:val="%1."/>
      <w:lvlJc w:val="left"/>
      <w:pPr>
        <w:ind w:left="-207" w:hanging="360"/>
      </w:pPr>
      <w:rPr>
        <w:rFonts w:hint="default"/>
        <w:b/>
        <w:bCs/>
      </w:rPr>
    </w:lvl>
    <w:lvl w:ilvl="1">
      <w:start w:val="1"/>
      <w:numFmt w:val="decimal"/>
      <w:isLgl/>
      <w:lvlText w:val="%1.%2."/>
      <w:lvlJc w:val="left"/>
      <w:pPr>
        <w:ind w:left="153" w:hanging="720"/>
      </w:pPr>
      <w:rPr>
        <w:rFonts w:hint="default"/>
        <w:b/>
        <w:bCs/>
      </w:rPr>
    </w:lvl>
    <w:lvl w:ilvl="2">
      <w:start w:val="1"/>
      <w:numFmt w:val="decimal"/>
      <w:isLgl/>
      <w:lvlText w:val="%1.%2.%3."/>
      <w:lvlJc w:val="left"/>
      <w:pPr>
        <w:ind w:left="153" w:hanging="720"/>
      </w:pPr>
      <w:rPr>
        <w:rFonts w:hint="default"/>
      </w:rPr>
    </w:lvl>
    <w:lvl w:ilvl="3">
      <w:start w:val="1"/>
      <w:numFmt w:val="decimal"/>
      <w:isLgl/>
      <w:lvlText w:val="%1.%2.%3.%4."/>
      <w:lvlJc w:val="left"/>
      <w:pPr>
        <w:ind w:left="513" w:hanging="1080"/>
      </w:pPr>
      <w:rPr>
        <w:rFonts w:hint="default"/>
      </w:rPr>
    </w:lvl>
    <w:lvl w:ilvl="4">
      <w:start w:val="1"/>
      <w:numFmt w:val="decimal"/>
      <w:isLgl/>
      <w:lvlText w:val="%1.%2.%3.%4.%5."/>
      <w:lvlJc w:val="left"/>
      <w:pPr>
        <w:ind w:left="513" w:hanging="1080"/>
      </w:pPr>
      <w:rPr>
        <w:rFonts w:hint="default"/>
      </w:rPr>
    </w:lvl>
    <w:lvl w:ilvl="5">
      <w:start w:val="1"/>
      <w:numFmt w:val="decimal"/>
      <w:isLgl/>
      <w:lvlText w:val="%1.%2.%3.%4.%5.%6."/>
      <w:lvlJc w:val="left"/>
      <w:pPr>
        <w:ind w:left="873" w:hanging="1440"/>
      </w:pPr>
      <w:rPr>
        <w:rFonts w:hint="default"/>
      </w:rPr>
    </w:lvl>
    <w:lvl w:ilvl="6">
      <w:start w:val="1"/>
      <w:numFmt w:val="decimal"/>
      <w:isLgl/>
      <w:lvlText w:val="%1.%2.%3.%4.%5.%6.%7."/>
      <w:lvlJc w:val="left"/>
      <w:pPr>
        <w:ind w:left="873" w:hanging="1440"/>
      </w:pPr>
      <w:rPr>
        <w:rFonts w:hint="default"/>
      </w:rPr>
    </w:lvl>
    <w:lvl w:ilvl="7">
      <w:start w:val="1"/>
      <w:numFmt w:val="decimal"/>
      <w:isLgl/>
      <w:lvlText w:val="%1.%2.%3.%4.%5.%6.%7.%8."/>
      <w:lvlJc w:val="left"/>
      <w:pPr>
        <w:ind w:left="1233" w:hanging="1800"/>
      </w:pPr>
      <w:rPr>
        <w:rFonts w:hint="default"/>
      </w:rPr>
    </w:lvl>
    <w:lvl w:ilvl="8">
      <w:start w:val="1"/>
      <w:numFmt w:val="decimal"/>
      <w:isLgl/>
      <w:lvlText w:val="%1.%2.%3.%4.%5.%6.%7.%8.%9."/>
      <w:lvlJc w:val="left"/>
      <w:pPr>
        <w:ind w:left="1233" w:hanging="1800"/>
      </w:pPr>
      <w:rPr>
        <w:rFonts w:hint="default"/>
      </w:rPr>
    </w:lvl>
  </w:abstractNum>
  <w:abstractNum w:abstractNumId="25" w15:restartNumberingAfterBreak="0">
    <w:nsid w:val="65582D35"/>
    <w:multiLevelType w:val="multilevel"/>
    <w:tmpl w:val="275447B6"/>
    <w:lvl w:ilvl="0">
      <w:start w:val="6"/>
      <w:numFmt w:val="decimal"/>
      <w:lvlText w:val="%1"/>
      <w:lvlJc w:val="left"/>
      <w:pPr>
        <w:ind w:left="480" w:hanging="480"/>
      </w:pPr>
      <w:rPr>
        <w:rFonts w:hint="default"/>
        <w:b/>
      </w:rPr>
    </w:lvl>
    <w:lvl w:ilvl="1">
      <w:start w:val="8"/>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E686C90"/>
    <w:multiLevelType w:val="multilevel"/>
    <w:tmpl w:val="57F0EBE2"/>
    <w:lvl w:ilvl="0">
      <w:start w:val="3"/>
      <w:numFmt w:val="decimal"/>
      <w:lvlText w:val="%1"/>
      <w:lvlJc w:val="left"/>
      <w:pPr>
        <w:ind w:left="660" w:hanging="660"/>
      </w:pPr>
      <w:rPr>
        <w:rFonts w:hint="default"/>
        <w:b/>
      </w:rPr>
    </w:lvl>
    <w:lvl w:ilvl="1">
      <w:start w:val="3"/>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1"/>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27" w15:restartNumberingAfterBreak="0">
    <w:nsid w:val="75034C3A"/>
    <w:multiLevelType w:val="multilevel"/>
    <w:tmpl w:val="4528883E"/>
    <w:lvl w:ilvl="0">
      <w:start w:val="2"/>
      <w:numFmt w:val="decimal"/>
      <w:lvlText w:val="%1."/>
      <w:lvlJc w:val="left"/>
      <w:pPr>
        <w:ind w:left="625" w:hanging="625"/>
      </w:pPr>
    </w:lvl>
    <w:lvl w:ilvl="1">
      <w:start w:val="4"/>
      <w:numFmt w:val="decimal"/>
      <w:lvlText w:val="%1.%2."/>
      <w:lvlJc w:val="left"/>
      <w:pPr>
        <w:ind w:left="649" w:hanging="720"/>
      </w:pPr>
    </w:lvl>
    <w:lvl w:ilvl="2">
      <w:start w:val="1"/>
      <w:numFmt w:val="decimal"/>
      <w:lvlText w:val="%1.%2.%3)"/>
      <w:lvlJc w:val="left"/>
      <w:pPr>
        <w:ind w:left="578" w:hanging="720"/>
      </w:pPr>
    </w:lvl>
    <w:lvl w:ilvl="3">
      <w:start w:val="1"/>
      <w:numFmt w:val="decimal"/>
      <w:lvlText w:val="%1.%2.%3)%4."/>
      <w:lvlJc w:val="left"/>
      <w:pPr>
        <w:ind w:left="867" w:hanging="1080"/>
      </w:pPr>
    </w:lvl>
    <w:lvl w:ilvl="4">
      <w:start w:val="1"/>
      <w:numFmt w:val="decimal"/>
      <w:lvlText w:val="%1.%2.%3)%4.%5."/>
      <w:lvlJc w:val="left"/>
      <w:pPr>
        <w:ind w:left="796" w:hanging="1080"/>
      </w:pPr>
    </w:lvl>
    <w:lvl w:ilvl="5">
      <w:start w:val="1"/>
      <w:numFmt w:val="decimal"/>
      <w:lvlText w:val="%1.%2.%3)%4.%5.%6."/>
      <w:lvlJc w:val="left"/>
      <w:pPr>
        <w:ind w:left="1085" w:hanging="1440"/>
      </w:pPr>
    </w:lvl>
    <w:lvl w:ilvl="6">
      <w:start w:val="1"/>
      <w:numFmt w:val="decimal"/>
      <w:lvlText w:val="%1.%2.%3)%4.%5.%6.%7."/>
      <w:lvlJc w:val="left"/>
      <w:pPr>
        <w:ind w:left="1014" w:hanging="1440"/>
      </w:pPr>
    </w:lvl>
    <w:lvl w:ilvl="7">
      <w:start w:val="1"/>
      <w:numFmt w:val="decimal"/>
      <w:lvlText w:val="%1.%2.%3)%4.%5.%6.%7.%8."/>
      <w:lvlJc w:val="left"/>
      <w:pPr>
        <w:ind w:left="1303" w:hanging="1800"/>
      </w:pPr>
    </w:lvl>
    <w:lvl w:ilvl="8">
      <w:start w:val="1"/>
      <w:numFmt w:val="decimal"/>
      <w:lvlText w:val="%1.%2.%3)%4.%5.%6.%7.%8.%9."/>
      <w:lvlJc w:val="left"/>
      <w:pPr>
        <w:ind w:left="1592" w:hanging="2160"/>
      </w:pPr>
    </w:lvl>
  </w:abstractNum>
  <w:abstractNum w:abstractNumId="28" w15:restartNumberingAfterBreak="0">
    <w:nsid w:val="7A4161C9"/>
    <w:multiLevelType w:val="multilevel"/>
    <w:tmpl w:val="D73A6CBE"/>
    <w:lvl w:ilvl="0">
      <w:start w:val="1"/>
      <w:numFmt w:val="decimal"/>
      <w:lvlText w:val="%1."/>
      <w:lvlJc w:val="left"/>
      <w:pPr>
        <w:ind w:left="-207" w:hanging="360"/>
      </w:pPr>
      <w:rPr>
        <w:rFonts w:hint="default"/>
        <w:b/>
        <w:bCs/>
        <w:sz w:val="20"/>
        <w:szCs w:val="20"/>
      </w:rPr>
    </w:lvl>
    <w:lvl w:ilvl="1">
      <w:start w:val="1"/>
      <w:numFmt w:val="decimal"/>
      <w:isLgl/>
      <w:lvlText w:val="%1.%2."/>
      <w:lvlJc w:val="left"/>
      <w:pPr>
        <w:ind w:left="153" w:hanging="720"/>
      </w:pPr>
      <w:rPr>
        <w:rFonts w:hint="default"/>
        <w:b/>
        <w:bCs/>
        <w:color w:val="auto"/>
      </w:rPr>
    </w:lvl>
    <w:lvl w:ilvl="2">
      <w:start w:val="1"/>
      <w:numFmt w:val="decimal"/>
      <w:isLgl/>
      <w:lvlText w:val="%1.%2.%3."/>
      <w:lvlJc w:val="left"/>
      <w:pPr>
        <w:ind w:left="1146" w:hanging="720"/>
      </w:pPr>
      <w:rPr>
        <w:rFonts w:hint="default"/>
        <w:b/>
        <w:bCs/>
      </w:rPr>
    </w:lvl>
    <w:lvl w:ilvl="3">
      <w:start w:val="1"/>
      <w:numFmt w:val="decimal"/>
      <w:isLgl/>
      <w:lvlText w:val="%1.%2.%3.%4."/>
      <w:lvlJc w:val="left"/>
      <w:pPr>
        <w:ind w:left="513" w:hanging="1080"/>
      </w:pPr>
      <w:rPr>
        <w:rFonts w:hint="default"/>
        <w:b/>
        <w:bCs/>
      </w:rPr>
    </w:lvl>
    <w:lvl w:ilvl="4">
      <w:start w:val="1"/>
      <w:numFmt w:val="decimal"/>
      <w:isLgl/>
      <w:lvlText w:val="%1.%2.%3.%4.%5."/>
      <w:lvlJc w:val="left"/>
      <w:pPr>
        <w:ind w:left="513" w:hanging="1080"/>
      </w:pPr>
      <w:rPr>
        <w:rFonts w:hint="default"/>
      </w:rPr>
    </w:lvl>
    <w:lvl w:ilvl="5">
      <w:start w:val="1"/>
      <w:numFmt w:val="decimal"/>
      <w:isLgl/>
      <w:lvlText w:val="%1.%2.%3.%4.%5.%6."/>
      <w:lvlJc w:val="left"/>
      <w:pPr>
        <w:ind w:left="873" w:hanging="1440"/>
      </w:pPr>
      <w:rPr>
        <w:rFonts w:hint="default"/>
      </w:rPr>
    </w:lvl>
    <w:lvl w:ilvl="6">
      <w:start w:val="1"/>
      <w:numFmt w:val="decimal"/>
      <w:isLgl/>
      <w:lvlText w:val="%1.%2.%3.%4.%5.%6.%7."/>
      <w:lvlJc w:val="left"/>
      <w:pPr>
        <w:ind w:left="873" w:hanging="1440"/>
      </w:pPr>
      <w:rPr>
        <w:rFonts w:hint="default"/>
      </w:rPr>
    </w:lvl>
    <w:lvl w:ilvl="7">
      <w:start w:val="1"/>
      <w:numFmt w:val="decimal"/>
      <w:isLgl/>
      <w:lvlText w:val="%1.%2.%3.%4.%5.%6.%7.%8."/>
      <w:lvlJc w:val="left"/>
      <w:pPr>
        <w:ind w:left="1233" w:hanging="1800"/>
      </w:pPr>
      <w:rPr>
        <w:rFonts w:hint="default"/>
      </w:rPr>
    </w:lvl>
    <w:lvl w:ilvl="8">
      <w:start w:val="1"/>
      <w:numFmt w:val="decimal"/>
      <w:isLgl/>
      <w:lvlText w:val="%1.%2.%3.%4.%5.%6.%7.%8.%9."/>
      <w:lvlJc w:val="left"/>
      <w:pPr>
        <w:ind w:left="1233" w:hanging="1800"/>
      </w:pPr>
      <w:rPr>
        <w:rFonts w:hint="default"/>
      </w:rPr>
    </w:lvl>
  </w:abstractNum>
  <w:abstractNum w:abstractNumId="29" w15:restartNumberingAfterBreak="0">
    <w:nsid w:val="7C5479E8"/>
    <w:multiLevelType w:val="hybridMultilevel"/>
    <w:tmpl w:val="CED65F0C"/>
    <w:lvl w:ilvl="0" w:tplc="36E8CB6E">
      <w:numFmt w:val="bullet"/>
      <w:lvlText w:val=""/>
      <w:lvlJc w:val="left"/>
      <w:pPr>
        <w:ind w:left="513" w:hanging="360"/>
      </w:pPr>
      <w:rPr>
        <w:rFonts w:ascii="Wingdings" w:eastAsiaTheme="minorHAnsi" w:hAnsi="Wingdings" w:cs="Arial" w:hint="default"/>
      </w:rPr>
    </w:lvl>
    <w:lvl w:ilvl="1" w:tplc="04160003" w:tentative="1">
      <w:start w:val="1"/>
      <w:numFmt w:val="bullet"/>
      <w:lvlText w:val="o"/>
      <w:lvlJc w:val="left"/>
      <w:pPr>
        <w:ind w:left="1233" w:hanging="360"/>
      </w:pPr>
      <w:rPr>
        <w:rFonts w:ascii="Courier New" w:hAnsi="Courier New" w:cs="Courier New" w:hint="default"/>
      </w:rPr>
    </w:lvl>
    <w:lvl w:ilvl="2" w:tplc="04160005" w:tentative="1">
      <w:start w:val="1"/>
      <w:numFmt w:val="bullet"/>
      <w:lvlText w:val=""/>
      <w:lvlJc w:val="left"/>
      <w:pPr>
        <w:ind w:left="1953" w:hanging="360"/>
      </w:pPr>
      <w:rPr>
        <w:rFonts w:ascii="Wingdings" w:hAnsi="Wingdings" w:hint="default"/>
      </w:rPr>
    </w:lvl>
    <w:lvl w:ilvl="3" w:tplc="04160001" w:tentative="1">
      <w:start w:val="1"/>
      <w:numFmt w:val="bullet"/>
      <w:lvlText w:val=""/>
      <w:lvlJc w:val="left"/>
      <w:pPr>
        <w:ind w:left="2673" w:hanging="360"/>
      </w:pPr>
      <w:rPr>
        <w:rFonts w:ascii="Symbol" w:hAnsi="Symbol" w:hint="default"/>
      </w:rPr>
    </w:lvl>
    <w:lvl w:ilvl="4" w:tplc="04160003" w:tentative="1">
      <w:start w:val="1"/>
      <w:numFmt w:val="bullet"/>
      <w:lvlText w:val="o"/>
      <w:lvlJc w:val="left"/>
      <w:pPr>
        <w:ind w:left="3393" w:hanging="360"/>
      </w:pPr>
      <w:rPr>
        <w:rFonts w:ascii="Courier New" w:hAnsi="Courier New" w:cs="Courier New" w:hint="default"/>
      </w:rPr>
    </w:lvl>
    <w:lvl w:ilvl="5" w:tplc="04160005" w:tentative="1">
      <w:start w:val="1"/>
      <w:numFmt w:val="bullet"/>
      <w:lvlText w:val=""/>
      <w:lvlJc w:val="left"/>
      <w:pPr>
        <w:ind w:left="4113" w:hanging="360"/>
      </w:pPr>
      <w:rPr>
        <w:rFonts w:ascii="Wingdings" w:hAnsi="Wingdings" w:hint="default"/>
      </w:rPr>
    </w:lvl>
    <w:lvl w:ilvl="6" w:tplc="04160001" w:tentative="1">
      <w:start w:val="1"/>
      <w:numFmt w:val="bullet"/>
      <w:lvlText w:val=""/>
      <w:lvlJc w:val="left"/>
      <w:pPr>
        <w:ind w:left="4833" w:hanging="360"/>
      </w:pPr>
      <w:rPr>
        <w:rFonts w:ascii="Symbol" w:hAnsi="Symbol" w:hint="default"/>
      </w:rPr>
    </w:lvl>
    <w:lvl w:ilvl="7" w:tplc="04160003" w:tentative="1">
      <w:start w:val="1"/>
      <w:numFmt w:val="bullet"/>
      <w:lvlText w:val="o"/>
      <w:lvlJc w:val="left"/>
      <w:pPr>
        <w:ind w:left="5553" w:hanging="360"/>
      </w:pPr>
      <w:rPr>
        <w:rFonts w:ascii="Courier New" w:hAnsi="Courier New" w:cs="Courier New" w:hint="default"/>
      </w:rPr>
    </w:lvl>
    <w:lvl w:ilvl="8" w:tplc="04160005" w:tentative="1">
      <w:start w:val="1"/>
      <w:numFmt w:val="bullet"/>
      <w:lvlText w:val=""/>
      <w:lvlJc w:val="left"/>
      <w:pPr>
        <w:ind w:left="6273" w:hanging="360"/>
      </w:pPr>
      <w:rPr>
        <w:rFonts w:ascii="Wingdings" w:hAnsi="Wingdings" w:hint="default"/>
      </w:rPr>
    </w:lvl>
  </w:abstractNum>
  <w:abstractNum w:abstractNumId="30" w15:restartNumberingAfterBreak="0">
    <w:nsid w:val="7E9F5C12"/>
    <w:multiLevelType w:val="multilevel"/>
    <w:tmpl w:val="CE80AF76"/>
    <w:lvl w:ilvl="0">
      <w:start w:val="1"/>
      <w:numFmt w:val="decimal"/>
      <w:lvlText w:val="%1."/>
      <w:lvlJc w:val="left"/>
      <w:pPr>
        <w:ind w:left="-207" w:hanging="360"/>
      </w:pPr>
      <w:rPr>
        <w:rFonts w:hint="default"/>
      </w:rPr>
    </w:lvl>
    <w:lvl w:ilvl="1">
      <w:start w:val="1"/>
      <w:numFmt w:val="decimal"/>
      <w:isLgl/>
      <w:lvlText w:val="%1.%2."/>
      <w:lvlJc w:val="left"/>
      <w:pPr>
        <w:ind w:left="153" w:hanging="720"/>
      </w:pPr>
      <w:rPr>
        <w:rFonts w:hint="default"/>
        <w:b/>
        <w:bCs/>
      </w:rPr>
    </w:lvl>
    <w:lvl w:ilvl="2">
      <w:start w:val="1"/>
      <w:numFmt w:val="decimal"/>
      <w:isLgl/>
      <w:lvlText w:val="%1.%2.%3."/>
      <w:lvlJc w:val="left"/>
      <w:pPr>
        <w:ind w:left="153" w:hanging="720"/>
      </w:pPr>
      <w:rPr>
        <w:rFonts w:hint="default"/>
      </w:rPr>
    </w:lvl>
    <w:lvl w:ilvl="3">
      <w:start w:val="1"/>
      <w:numFmt w:val="decimal"/>
      <w:isLgl/>
      <w:lvlText w:val="%1.%2.%3.%4."/>
      <w:lvlJc w:val="left"/>
      <w:pPr>
        <w:ind w:left="513" w:hanging="1080"/>
      </w:pPr>
      <w:rPr>
        <w:rFonts w:hint="default"/>
      </w:rPr>
    </w:lvl>
    <w:lvl w:ilvl="4">
      <w:start w:val="1"/>
      <w:numFmt w:val="decimal"/>
      <w:isLgl/>
      <w:lvlText w:val="%1.%2.%3.%4.%5."/>
      <w:lvlJc w:val="left"/>
      <w:pPr>
        <w:ind w:left="513" w:hanging="1080"/>
      </w:pPr>
      <w:rPr>
        <w:rFonts w:hint="default"/>
      </w:rPr>
    </w:lvl>
    <w:lvl w:ilvl="5">
      <w:start w:val="1"/>
      <w:numFmt w:val="decimal"/>
      <w:isLgl/>
      <w:lvlText w:val="%1.%2.%3.%4.%5.%6."/>
      <w:lvlJc w:val="left"/>
      <w:pPr>
        <w:ind w:left="873" w:hanging="1440"/>
      </w:pPr>
      <w:rPr>
        <w:rFonts w:hint="default"/>
      </w:rPr>
    </w:lvl>
    <w:lvl w:ilvl="6">
      <w:start w:val="1"/>
      <w:numFmt w:val="decimal"/>
      <w:isLgl/>
      <w:lvlText w:val="%1.%2.%3.%4.%5.%6.%7."/>
      <w:lvlJc w:val="left"/>
      <w:pPr>
        <w:ind w:left="873" w:hanging="1440"/>
      </w:pPr>
      <w:rPr>
        <w:rFonts w:hint="default"/>
      </w:rPr>
    </w:lvl>
    <w:lvl w:ilvl="7">
      <w:start w:val="1"/>
      <w:numFmt w:val="decimal"/>
      <w:isLgl/>
      <w:lvlText w:val="%1.%2.%3.%4.%5.%6.%7.%8."/>
      <w:lvlJc w:val="left"/>
      <w:pPr>
        <w:ind w:left="1233" w:hanging="1800"/>
      </w:pPr>
      <w:rPr>
        <w:rFonts w:hint="default"/>
      </w:rPr>
    </w:lvl>
    <w:lvl w:ilvl="8">
      <w:start w:val="1"/>
      <w:numFmt w:val="decimal"/>
      <w:isLgl/>
      <w:lvlText w:val="%1.%2.%3.%4.%5.%6.%7.%8.%9."/>
      <w:lvlJc w:val="left"/>
      <w:pPr>
        <w:ind w:left="1233" w:hanging="1800"/>
      </w:pPr>
      <w:rPr>
        <w:rFonts w:hint="default"/>
      </w:rPr>
    </w:lvl>
  </w:abstractNum>
  <w:num w:numId="1" w16cid:durableId="1019816272">
    <w:abstractNumId w:val="19"/>
  </w:num>
  <w:num w:numId="2" w16cid:durableId="1017779361">
    <w:abstractNumId w:val="5"/>
  </w:num>
  <w:num w:numId="3" w16cid:durableId="50346588">
    <w:abstractNumId w:val="11"/>
  </w:num>
  <w:num w:numId="4" w16cid:durableId="1730613342">
    <w:abstractNumId w:val="20"/>
  </w:num>
  <w:num w:numId="5" w16cid:durableId="51773455">
    <w:abstractNumId w:val="24"/>
  </w:num>
  <w:num w:numId="6" w16cid:durableId="465903042">
    <w:abstractNumId w:val="30"/>
  </w:num>
  <w:num w:numId="7" w16cid:durableId="1791585888">
    <w:abstractNumId w:val="9"/>
  </w:num>
  <w:num w:numId="8" w16cid:durableId="997880156">
    <w:abstractNumId w:val="17"/>
  </w:num>
  <w:num w:numId="9" w16cid:durableId="402606993">
    <w:abstractNumId w:val="4"/>
  </w:num>
  <w:num w:numId="10" w16cid:durableId="1149439520">
    <w:abstractNumId w:val="29"/>
  </w:num>
  <w:num w:numId="11" w16cid:durableId="1010256106">
    <w:abstractNumId w:val="2"/>
  </w:num>
  <w:num w:numId="12" w16cid:durableId="791167600">
    <w:abstractNumId w:val="28"/>
  </w:num>
  <w:num w:numId="13" w16cid:durableId="1980457602">
    <w:abstractNumId w:val="26"/>
  </w:num>
  <w:num w:numId="14" w16cid:durableId="1911227266">
    <w:abstractNumId w:val="14"/>
  </w:num>
  <w:num w:numId="15" w16cid:durableId="1279483589">
    <w:abstractNumId w:val="10"/>
  </w:num>
  <w:num w:numId="16" w16cid:durableId="207694085">
    <w:abstractNumId w:val="3"/>
  </w:num>
  <w:num w:numId="17" w16cid:durableId="38747813">
    <w:abstractNumId w:val="0"/>
  </w:num>
  <w:num w:numId="18" w16cid:durableId="135726716">
    <w:abstractNumId w:val="12"/>
  </w:num>
  <w:num w:numId="19" w16cid:durableId="2064672466">
    <w:abstractNumId w:val="15"/>
  </w:num>
  <w:num w:numId="20" w16cid:durableId="979729431">
    <w:abstractNumId w:val="13"/>
  </w:num>
  <w:num w:numId="21" w16cid:durableId="1621229699">
    <w:abstractNumId w:val="7"/>
  </w:num>
  <w:num w:numId="22" w16cid:durableId="966619816">
    <w:abstractNumId w:val="25"/>
  </w:num>
  <w:num w:numId="23" w16cid:durableId="1817643527">
    <w:abstractNumId w:val="21"/>
  </w:num>
  <w:num w:numId="24" w16cid:durableId="1730612320">
    <w:abstractNumId w:val="16"/>
  </w:num>
  <w:num w:numId="25" w16cid:durableId="1761755079">
    <w:abstractNumId w:val="22"/>
  </w:num>
  <w:num w:numId="26" w16cid:durableId="1888300608">
    <w:abstractNumId w:val="23"/>
  </w:num>
  <w:num w:numId="27" w16cid:durableId="2062704237">
    <w:abstractNumId w:val="18"/>
  </w:num>
  <w:num w:numId="28" w16cid:durableId="205680119">
    <w:abstractNumId w:val="1"/>
  </w:num>
  <w:num w:numId="29" w16cid:durableId="314992320">
    <w:abstractNumId w:val="2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6724851">
    <w:abstractNumId w:val="6"/>
  </w:num>
  <w:num w:numId="31" w16cid:durableId="19974912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6A9"/>
    <w:rsid w:val="0000562B"/>
    <w:rsid w:val="00010305"/>
    <w:rsid w:val="000146D4"/>
    <w:rsid w:val="00015389"/>
    <w:rsid w:val="000168FD"/>
    <w:rsid w:val="0001782A"/>
    <w:rsid w:val="00025918"/>
    <w:rsid w:val="0002781A"/>
    <w:rsid w:val="000315EE"/>
    <w:rsid w:val="00032062"/>
    <w:rsid w:val="00041E46"/>
    <w:rsid w:val="00043049"/>
    <w:rsid w:val="00044E69"/>
    <w:rsid w:val="000465E1"/>
    <w:rsid w:val="00051AA2"/>
    <w:rsid w:val="000548E2"/>
    <w:rsid w:val="000553D4"/>
    <w:rsid w:val="000569FF"/>
    <w:rsid w:val="00060507"/>
    <w:rsid w:val="00062FC1"/>
    <w:rsid w:val="000651C4"/>
    <w:rsid w:val="00074594"/>
    <w:rsid w:val="00075F1D"/>
    <w:rsid w:val="00085A9D"/>
    <w:rsid w:val="00085CFF"/>
    <w:rsid w:val="00090F36"/>
    <w:rsid w:val="000949CB"/>
    <w:rsid w:val="000A5F07"/>
    <w:rsid w:val="000B03BE"/>
    <w:rsid w:val="000B0BD1"/>
    <w:rsid w:val="000B1B98"/>
    <w:rsid w:val="000B40D2"/>
    <w:rsid w:val="000B4400"/>
    <w:rsid w:val="000B4580"/>
    <w:rsid w:val="000B5D76"/>
    <w:rsid w:val="000C47D1"/>
    <w:rsid w:val="000D458E"/>
    <w:rsid w:val="000D6D37"/>
    <w:rsid w:val="000E7D7E"/>
    <w:rsid w:val="000E7F35"/>
    <w:rsid w:val="000F0110"/>
    <w:rsid w:val="000F1423"/>
    <w:rsid w:val="000F2303"/>
    <w:rsid w:val="000F29FB"/>
    <w:rsid w:val="000F7A78"/>
    <w:rsid w:val="00100DA5"/>
    <w:rsid w:val="0010107E"/>
    <w:rsid w:val="00110B64"/>
    <w:rsid w:val="0011111A"/>
    <w:rsid w:val="00114C6B"/>
    <w:rsid w:val="001178B3"/>
    <w:rsid w:val="00120893"/>
    <w:rsid w:val="00120B4D"/>
    <w:rsid w:val="00124978"/>
    <w:rsid w:val="0012661E"/>
    <w:rsid w:val="001268BF"/>
    <w:rsid w:val="001278A9"/>
    <w:rsid w:val="001317ED"/>
    <w:rsid w:val="00132966"/>
    <w:rsid w:val="001374A3"/>
    <w:rsid w:val="00144534"/>
    <w:rsid w:val="00146467"/>
    <w:rsid w:val="00146B51"/>
    <w:rsid w:val="00147EE6"/>
    <w:rsid w:val="001505DB"/>
    <w:rsid w:val="0015367C"/>
    <w:rsid w:val="00153836"/>
    <w:rsid w:val="001576A9"/>
    <w:rsid w:val="00160A75"/>
    <w:rsid w:val="00162E0E"/>
    <w:rsid w:val="00165FFB"/>
    <w:rsid w:val="00170007"/>
    <w:rsid w:val="0017215D"/>
    <w:rsid w:val="001805A8"/>
    <w:rsid w:val="00181985"/>
    <w:rsid w:val="00184528"/>
    <w:rsid w:val="00186324"/>
    <w:rsid w:val="001948D8"/>
    <w:rsid w:val="001A104B"/>
    <w:rsid w:val="001A3C4D"/>
    <w:rsid w:val="001A490B"/>
    <w:rsid w:val="001A49BA"/>
    <w:rsid w:val="001A7DEA"/>
    <w:rsid w:val="001B0703"/>
    <w:rsid w:val="001B09EA"/>
    <w:rsid w:val="001B2E31"/>
    <w:rsid w:val="001B67B3"/>
    <w:rsid w:val="001C1252"/>
    <w:rsid w:val="001C3DD5"/>
    <w:rsid w:val="001C4F6F"/>
    <w:rsid w:val="001C5230"/>
    <w:rsid w:val="001D5A51"/>
    <w:rsid w:val="001D62F5"/>
    <w:rsid w:val="001E038B"/>
    <w:rsid w:val="001E0A02"/>
    <w:rsid w:val="001E17F0"/>
    <w:rsid w:val="001E2D82"/>
    <w:rsid w:val="001F05CD"/>
    <w:rsid w:val="001F30BB"/>
    <w:rsid w:val="001F4028"/>
    <w:rsid w:val="001F42D1"/>
    <w:rsid w:val="001F70ED"/>
    <w:rsid w:val="00201D1F"/>
    <w:rsid w:val="00203E73"/>
    <w:rsid w:val="00205F85"/>
    <w:rsid w:val="002104A0"/>
    <w:rsid w:val="002132BF"/>
    <w:rsid w:val="00214217"/>
    <w:rsid w:val="00216B85"/>
    <w:rsid w:val="00220715"/>
    <w:rsid w:val="00221247"/>
    <w:rsid w:val="002219D8"/>
    <w:rsid w:val="00221E65"/>
    <w:rsid w:val="00225126"/>
    <w:rsid w:val="00225DC4"/>
    <w:rsid w:val="002274CE"/>
    <w:rsid w:val="002377B7"/>
    <w:rsid w:val="00243A96"/>
    <w:rsid w:val="00245715"/>
    <w:rsid w:val="0024637D"/>
    <w:rsid w:val="0025112D"/>
    <w:rsid w:val="00251718"/>
    <w:rsid w:val="00262CE6"/>
    <w:rsid w:val="0026534B"/>
    <w:rsid w:val="002666F8"/>
    <w:rsid w:val="002701F7"/>
    <w:rsid w:val="00275015"/>
    <w:rsid w:val="00277B0A"/>
    <w:rsid w:val="002842E4"/>
    <w:rsid w:val="00285823"/>
    <w:rsid w:val="00286381"/>
    <w:rsid w:val="002918FC"/>
    <w:rsid w:val="00292695"/>
    <w:rsid w:val="0029282C"/>
    <w:rsid w:val="002933D1"/>
    <w:rsid w:val="00293495"/>
    <w:rsid w:val="00296040"/>
    <w:rsid w:val="002A0AD0"/>
    <w:rsid w:val="002A40EA"/>
    <w:rsid w:val="002A4CCA"/>
    <w:rsid w:val="002A4F5A"/>
    <w:rsid w:val="002A5E80"/>
    <w:rsid w:val="002B332C"/>
    <w:rsid w:val="002B4196"/>
    <w:rsid w:val="002C23F4"/>
    <w:rsid w:val="002C3152"/>
    <w:rsid w:val="002D6B57"/>
    <w:rsid w:val="002E00CE"/>
    <w:rsid w:val="002E1656"/>
    <w:rsid w:val="002E224F"/>
    <w:rsid w:val="002E4DF1"/>
    <w:rsid w:val="002E5B77"/>
    <w:rsid w:val="002E7D31"/>
    <w:rsid w:val="002F2961"/>
    <w:rsid w:val="002F4FCB"/>
    <w:rsid w:val="002F6871"/>
    <w:rsid w:val="0030572B"/>
    <w:rsid w:val="00307691"/>
    <w:rsid w:val="00312A24"/>
    <w:rsid w:val="0031672C"/>
    <w:rsid w:val="00321DDD"/>
    <w:rsid w:val="003258EE"/>
    <w:rsid w:val="00332057"/>
    <w:rsid w:val="00333377"/>
    <w:rsid w:val="0033367E"/>
    <w:rsid w:val="00340F46"/>
    <w:rsid w:val="00343927"/>
    <w:rsid w:val="00345C4A"/>
    <w:rsid w:val="003506D5"/>
    <w:rsid w:val="00351329"/>
    <w:rsid w:val="00353337"/>
    <w:rsid w:val="00356D07"/>
    <w:rsid w:val="003572DD"/>
    <w:rsid w:val="0035741B"/>
    <w:rsid w:val="00360C31"/>
    <w:rsid w:val="00360F5E"/>
    <w:rsid w:val="003620BD"/>
    <w:rsid w:val="00364D11"/>
    <w:rsid w:val="00364F1C"/>
    <w:rsid w:val="00373016"/>
    <w:rsid w:val="00374F7F"/>
    <w:rsid w:val="003753E7"/>
    <w:rsid w:val="00377A8E"/>
    <w:rsid w:val="0038446D"/>
    <w:rsid w:val="0039370F"/>
    <w:rsid w:val="00395FDC"/>
    <w:rsid w:val="003A78F5"/>
    <w:rsid w:val="003A7B0D"/>
    <w:rsid w:val="003B15FB"/>
    <w:rsid w:val="003B5AD2"/>
    <w:rsid w:val="003B661B"/>
    <w:rsid w:val="003C28BE"/>
    <w:rsid w:val="003C4D4F"/>
    <w:rsid w:val="003C6E03"/>
    <w:rsid w:val="003D1E98"/>
    <w:rsid w:val="003D2852"/>
    <w:rsid w:val="003D59DD"/>
    <w:rsid w:val="003E3895"/>
    <w:rsid w:val="003E4B7E"/>
    <w:rsid w:val="003E7CD9"/>
    <w:rsid w:val="003F4788"/>
    <w:rsid w:val="003F4A3B"/>
    <w:rsid w:val="003F520C"/>
    <w:rsid w:val="003F684E"/>
    <w:rsid w:val="003F7AA5"/>
    <w:rsid w:val="00401121"/>
    <w:rsid w:val="004032D0"/>
    <w:rsid w:val="0040684E"/>
    <w:rsid w:val="00416526"/>
    <w:rsid w:val="00416A6F"/>
    <w:rsid w:val="00417AFB"/>
    <w:rsid w:val="0042129B"/>
    <w:rsid w:val="00422DE2"/>
    <w:rsid w:val="004235D1"/>
    <w:rsid w:val="004259BB"/>
    <w:rsid w:val="00425C4C"/>
    <w:rsid w:val="00430463"/>
    <w:rsid w:val="004309D1"/>
    <w:rsid w:val="00431972"/>
    <w:rsid w:val="00431BAD"/>
    <w:rsid w:val="00431F7F"/>
    <w:rsid w:val="00433318"/>
    <w:rsid w:val="00433597"/>
    <w:rsid w:val="004339BF"/>
    <w:rsid w:val="00434E6F"/>
    <w:rsid w:val="00441435"/>
    <w:rsid w:val="00445EE9"/>
    <w:rsid w:val="00446F9B"/>
    <w:rsid w:val="00447F0F"/>
    <w:rsid w:val="00450470"/>
    <w:rsid w:val="00451388"/>
    <w:rsid w:val="004568C1"/>
    <w:rsid w:val="00456DEC"/>
    <w:rsid w:val="00461F31"/>
    <w:rsid w:val="004637EE"/>
    <w:rsid w:val="00463B6D"/>
    <w:rsid w:val="0047224F"/>
    <w:rsid w:val="00472B36"/>
    <w:rsid w:val="00472B95"/>
    <w:rsid w:val="00482E06"/>
    <w:rsid w:val="004843BB"/>
    <w:rsid w:val="00491CC3"/>
    <w:rsid w:val="004A1C7F"/>
    <w:rsid w:val="004A34DB"/>
    <w:rsid w:val="004A3D45"/>
    <w:rsid w:val="004A6B8E"/>
    <w:rsid w:val="004B0208"/>
    <w:rsid w:val="004B0B26"/>
    <w:rsid w:val="004C3002"/>
    <w:rsid w:val="004C3EC2"/>
    <w:rsid w:val="004C69A1"/>
    <w:rsid w:val="004D4ED5"/>
    <w:rsid w:val="004D5637"/>
    <w:rsid w:val="004D6CB2"/>
    <w:rsid w:val="004D7C30"/>
    <w:rsid w:val="004D7D64"/>
    <w:rsid w:val="004E250E"/>
    <w:rsid w:val="004E6193"/>
    <w:rsid w:val="004E662D"/>
    <w:rsid w:val="004E683A"/>
    <w:rsid w:val="004F020E"/>
    <w:rsid w:val="004F2BBE"/>
    <w:rsid w:val="004F3024"/>
    <w:rsid w:val="004F572C"/>
    <w:rsid w:val="004F709C"/>
    <w:rsid w:val="00506AE2"/>
    <w:rsid w:val="00506CA3"/>
    <w:rsid w:val="00515049"/>
    <w:rsid w:val="00516288"/>
    <w:rsid w:val="005163BF"/>
    <w:rsid w:val="005175C7"/>
    <w:rsid w:val="005250AB"/>
    <w:rsid w:val="0054387A"/>
    <w:rsid w:val="00546ABB"/>
    <w:rsid w:val="00546C86"/>
    <w:rsid w:val="00547FFE"/>
    <w:rsid w:val="005503F3"/>
    <w:rsid w:val="005542B6"/>
    <w:rsid w:val="0055442A"/>
    <w:rsid w:val="0055529E"/>
    <w:rsid w:val="00562870"/>
    <w:rsid w:val="00572DEC"/>
    <w:rsid w:val="00572F96"/>
    <w:rsid w:val="00574127"/>
    <w:rsid w:val="00580053"/>
    <w:rsid w:val="005801E1"/>
    <w:rsid w:val="00580708"/>
    <w:rsid w:val="0058564D"/>
    <w:rsid w:val="00590A38"/>
    <w:rsid w:val="00590EC1"/>
    <w:rsid w:val="00594AE8"/>
    <w:rsid w:val="005A1C9B"/>
    <w:rsid w:val="005A1F2D"/>
    <w:rsid w:val="005A474E"/>
    <w:rsid w:val="005B2CEA"/>
    <w:rsid w:val="005B3F51"/>
    <w:rsid w:val="005B4768"/>
    <w:rsid w:val="005B5A47"/>
    <w:rsid w:val="005B6D42"/>
    <w:rsid w:val="005C277A"/>
    <w:rsid w:val="005C4050"/>
    <w:rsid w:val="005D2754"/>
    <w:rsid w:val="005D3350"/>
    <w:rsid w:val="005D6F0C"/>
    <w:rsid w:val="005D7C15"/>
    <w:rsid w:val="005F5D57"/>
    <w:rsid w:val="005F74E7"/>
    <w:rsid w:val="005F7756"/>
    <w:rsid w:val="005F7787"/>
    <w:rsid w:val="00602F20"/>
    <w:rsid w:val="00605993"/>
    <w:rsid w:val="00605ACC"/>
    <w:rsid w:val="00605AD0"/>
    <w:rsid w:val="00607C11"/>
    <w:rsid w:val="006125C5"/>
    <w:rsid w:val="00616545"/>
    <w:rsid w:val="00616700"/>
    <w:rsid w:val="00617187"/>
    <w:rsid w:val="006173C6"/>
    <w:rsid w:val="00624AD0"/>
    <w:rsid w:val="00627F82"/>
    <w:rsid w:val="00630F93"/>
    <w:rsid w:val="006321F4"/>
    <w:rsid w:val="00632D9A"/>
    <w:rsid w:val="00634B48"/>
    <w:rsid w:val="00634D95"/>
    <w:rsid w:val="00636082"/>
    <w:rsid w:val="00637A74"/>
    <w:rsid w:val="00640F5F"/>
    <w:rsid w:val="006456C2"/>
    <w:rsid w:val="00645DC4"/>
    <w:rsid w:val="0064794C"/>
    <w:rsid w:val="00650816"/>
    <w:rsid w:val="00651996"/>
    <w:rsid w:val="006533CC"/>
    <w:rsid w:val="00656079"/>
    <w:rsid w:val="00664474"/>
    <w:rsid w:val="00673844"/>
    <w:rsid w:val="006913B9"/>
    <w:rsid w:val="00692EEA"/>
    <w:rsid w:val="006A1DC9"/>
    <w:rsid w:val="006A298F"/>
    <w:rsid w:val="006B1B94"/>
    <w:rsid w:val="006B5404"/>
    <w:rsid w:val="006B6E60"/>
    <w:rsid w:val="006C1EC0"/>
    <w:rsid w:val="006C2344"/>
    <w:rsid w:val="006C516E"/>
    <w:rsid w:val="006D343C"/>
    <w:rsid w:val="006D6C29"/>
    <w:rsid w:val="006E20AA"/>
    <w:rsid w:val="006E717E"/>
    <w:rsid w:val="006F04A7"/>
    <w:rsid w:val="006F06FA"/>
    <w:rsid w:val="006F0764"/>
    <w:rsid w:val="006F1181"/>
    <w:rsid w:val="006F476A"/>
    <w:rsid w:val="006F54A8"/>
    <w:rsid w:val="006F77E8"/>
    <w:rsid w:val="007042C3"/>
    <w:rsid w:val="00704829"/>
    <w:rsid w:val="007057DD"/>
    <w:rsid w:val="007058A0"/>
    <w:rsid w:val="00705FAD"/>
    <w:rsid w:val="00712F08"/>
    <w:rsid w:val="00717B39"/>
    <w:rsid w:val="0072289E"/>
    <w:rsid w:val="00723AFA"/>
    <w:rsid w:val="00725F83"/>
    <w:rsid w:val="007273ED"/>
    <w:rsid w:val="00730AF0"/>
    <w:rsid w:val="00751C8E"/>
    <w:rsid w:val="00756D0B"/>
    <w:rsid w:val="0076286B"/>
    <w:rsid w:val="00764A9E"/>
    <w:rsid w:val="007674A0"/>
    <w:rsid w:val="00780086"/>
    <w:rsid w:val="00783F95"/>
    <w:rsid w:val="0079429E"/>
    <w:rsid w:val="00796270"/>
    <w:rsid w:val="007A0456"/>
    <w:rsid w:val="007A5E9D"/>
    <w:rsid w:val="007B1661"/>
    <w:rsid w:val="007B5B75"/>
    <w:rsid w:val="007C40A9"/>
    <w:rsid w:val="007C5919"/>
    <w:rsid w:val="007D0AD3"/>
    <w:rsid w:val="007D1FA9"/>
    <w:rsid w:val="007D5730"/>
    <w:rsid w:val="007E172B"/>
    <w:rsid w:val="007E2801"/>
    <w:rsid w:val="007E62BC"/>
    <w:rsid w:val="007F0ED3"/>
    <w:rsid w:val="007F3FEE"/>
    <w:rsid w:val="007F768D"/>
    <w:rsid w:val="0080369C"/>
    <w:rsid w:val="00804EBF"/>
    <w:rsid w:val="008156F4"/>
    <w:rsid w:val="00815E2A"/>
    <w:rsid w:val="0082024A"/>
    <w:rsid w:val="008268DB"/>
    <w:rsid w:val="00836746"/>
    <w:rsid w:val="00836DD3"/>
    <w:rsid w:val="008419CA"/>
    <w:rsid w:val="00842C0A"/>
    <w:rsid w:val="008437CD"/>
    <w:rsid w:val="00851E49"/>
    <w:rsid w:val="0085524C"/>
    <w:rsid w:val="0085732B"/>
    <w:rsid w:val="00871649"/>
    <w:rsid w:val="0087306D"/>
    <w:rsid w:val="00874BED"/>
    <w:rsid w:val="00882284"/>
    <w:rsid w:val="008827CA"/>
    <w:rsid w:val="00883095"/>
    <w:rsid w:val="0088715B"/>
    <w:rsid w:val="0089186C"/>
    <w:rsid w:val="00892E84"/>
    <w:rsid w:val="008A003D"/>
    <w:rsid w:val="008A5310"/>
    <w:rsid w:val="008B50C2"/>
    <w:rsid w:val="008C1D59"/>
    <w:rsid w:val="008C6CA2"/>
    <w:rsid w:val="008D7800"/>
    <w:rsid w:val="008E3281"/>
    <w:rsid w:val="008E4309"/>
    <w:rsid w:val="008E44D4"/>
    <w:rsid w:val="008E58D7"/>
    <w:rsid w:val="008F1D48"/>
    <w:rsid w:val="008F4F7B"/>
    <w:rsid w:val="008F5552"/>
    <w:rsid w:val="00900A0A"/>
    <w:rsid w:val="00902577"/>
    <w:rsid w:val="00914FF9"/>
    <w:rsid w:val="00917351"/>
    <w:rsid w:val="009174FB"/>
    <w:rsid w:val="0093061D"/>
    <w:rsid w:val="009310C7"/>
    <w:rsid w:val="009362A0"/>
    <w:rsid w:val="0093761F"/>
    <w:rsid w:val="00944790"/>
    <w:rsid w:val="009452D9"/>
    <w:rsid w:val="00964FD2"/>
    <w:rsid w:val="00967B2E"/>
    <w:rsid w:val="0097030E"/>
    <w:rsid w:val="00971D53"/>
    <w:rsid w:val="00973942"/>
    <w:rsid w:val="00975584"/>
    <w:rsid w:val="00995960"/>
    <w:rsid w:val="009B13F8"/>
    <w:rsid w:val="009B2F8A"/>
    <w:rsid w:val="009B3784"/>
    <w:rsid w:val="009B3823"/>
    <w:rsid w:val="009D28BD"/>
    <w:rsid w:val="009D3F54"/>
    <w:rsid w:val="009D76E5"/>
    <w:rsid w:val="009E03AB"/>
    <w:rsid w:val="009F37BB"/>
    <w:rsid w:val="00A02BA0"/>
    <w:rsid w:val="00A035C1"/>
    <w:rsid w:val="00A04ECB"/>
    <w:rsid w:val="00A10021"/>
    <w:rsid w:val="00A13FD3"/>
    <w:rsid w:val="00A150D6"/>
    <w:rsid w:val="00A1661E"/>
    <w:rsid w:val="00A17584"/>
    <w:rsid w:val="00A22432"/>
    <w:rsid w:val="00A23224"/>
    <w:rsid w:val="00A32629"/>
    <w:rsid w:val="00A34206"/>
    <w:rsid w:val="00A400AA"/>
    <w:rsid w:val="00A40F6A"/>
    <w:rsid w:val="00A4260B"/>
    <w:rsid w:val="00A47140"/>
    <w:rsid w:val="00A52545"/>
    <w:rsid w:val="00A546EC"/>
    <w:rsid w:val="00A563DE"/>
    <w:rsid w:val="00A61A9B"/>
    <w:rsid w:val="00A63492"/>
    <w:rsid w:val="00A63CC6"/>
    <w:rsid w:val="00A65094"/>
    <w:rsid w:val="00A663EB"/>
    <w:rsid w:val="00A66983"/>
    <w:rsid w:val="00A676AA"/>
    <w:rsid w:val="00A7601A"/>
    <w:rsid w:val="00A77D61"/>
    <w:rsid w:val="00A83621"/>
    <w:rsid w:val="00A868EC"/>
    <w:rsid w:val="00A87E48"/>
    <w:rsid w:val="00A911E8"/>
    <w:rsid w:val="00A955BA"/>
    <w:rsid w:val="00A9563C"/>
    <w:rsid w:val="00AA0E07"/>
    <w:rsid w:val="00AA198D"/>
    <w:rsid w:val="00AA337F"/>
    <w:rsid w:val="00AA3B94"/>
    <w:rsid w:val="00AA5406"/>
    <w:rsid w:val="00AA69A6"/>
    <w:rsid w:val="00AB4215"/>
    <w:rsid w:val="00AC0B67"/>
    <w:rsid w:val="00AC16F3"/>
    <w:rsid w:val="00AC2235"/>
    <w:rsid w:val="00AC4F54"/>
    <w:rsid w:val="00AD586A"/>
    <w:rsid w:val="00AE17B5"/>
    <w:rsid w:val="00AE1AE0"/>
    <w:rsid w:val="00AE2A19"/>
    <w:rsid w:val="00AE525C"/>
    <w:rsid w:val="00AE7361"/>
    <w:rsid w:val="00AF2362"/>
    <w:rsid w:val="00AF41C3"/>
    <w:rsid w:val="00B00EAE"/>
    <w:rsid w:val="00B0587B"/>
    <w:rsid w:val="00B109AC"/>
    <w:rsid w:val="00B1419D"/>
    <w:rsid w:val="00B15D5F"/>
    <w:rsid w:val="00B15DCF"/>
    <w:rsid w:val="00B1624B"/>
    <w:rsid w:val="00B174A1"/>
    <w:rsid w:val="00B25387"/>
    <w:rsid w:val="00B25FF4"/>
    <w:rsid w:val="00B30A1E"/>
    <w:rsid w:val="00B46D05"/>
    <w:rsid w:val="00B5360D"/>
    <w:rsid w:val="00B56061"/>
    <w:rsid w:val="00B57380"/>
    <w:rsid w:val="00B600B3"/>
    <w:rsid w:val="00B636A7"/>
    <w:rsid w:val="00B66969"/>
    <w:rsid w:val="00B7473F"/>
    <w:rsid w:val="00B75B95"/>
    <w:rsid w:val="00B75ED7"/>
    <w:rsid w:val="00B76BFF"/>
    <w:rsid w:val="00B86A22"/>
    <w:rsid w:val="00B97606"/>
    <w:rsid w:val="00BA444D"/>
    <w:rsid w:val="00BB4775"/>
    <w:rsid w:val="00BB4EE9"/>
    <w:rsid w:val="00BB5D9B"/>
    <w:rsid w:val="00BC1538"/>
    <w:rsid w:val="00BC42A8"/>
    <w:rsid w:val="00BC4622"/>
    <w:rsid w:val="00BC5F43"/>
    <w:rsid w:val="00BC738D"/>
    <w:rsid w:val="00BD02AD"/>
    <w:rsid w:val="00BD1CB6"/>
    <w:rsid w:val="00BD28C1"/>
    <w:rsid w:val="00BD51AA"/>
    <w:rsid w:val="00BD5B55"/>
    <w:rsid w:val="00BE6CA8"/>
    <w:rsid w:val="00BF0D5D"/>
    <w:rsid w:val="00BF63AE"/>
    <w:rsid w:val="00C00F67"/>
    <w:rsid w:val="00C0464B"/>
    <w:rsid w:val="00C06F64"/>
    <w:rsid w:val="00C07E7A"/>
    <w:rsid w:val="00C1039E"/>
    <w:rsid w:val="00C11B50"/>
    <w:rsid w:val="00C15289"/>
    <w:rsid w:val="00C249FE"/>
    <w:rsid w:val="00C24E7E"/>
    <w:rsid w:val="00C34533"/>
    <w:rsid w:val="00C42A2B"/>
    <w:rsid w:val="00C452F2"/>
    <w:rsid w:val="00C46798"/>
    <w:rsid w:val="00C548D4"/>
    <w:rsid w:val="00C61DD8"/>
    <w:rsid w:val="00C642E6"/>
    <w:rsid w:val="00C741CD"/>
    <w:rsid w:val="00C75CA5"/>
    <w:rsid w:val="00C7624C"/>
    <w:rsid w:val="00C76497"/>
    <w:rsid w:val="00C80A03"/>
    <w:rsid w:val="00C861D0"/>
    <w:rsid w:val="00C869DC"/>
    <w:rsid w:val="00C930DB"/>
    <w:rsid w:val="00C93B68"/>
    <w:rsid w:val="00C962FA"/>
    <w:rsid w:val="00CA0261"/>
    <w:rsid w:val="00CA3ABC"/>
    <w:rsid w:val="00CA6534"/>
    <w:rsid w:val="00CC199C"/>
    <w:rsid w:val="00CC1DFF"/>
    <w:rsid w:val="00CC2616"/>
    <w:rsid w:val="00CC3614"/>
    <w:rsid w:val="00CC3C82"/>
    <w:rsid w:val="00CD2FBB"/>
    <w:rsid w:val="00CD3FDF"/>
    <w:rsid w:val="00CD5C4A"/>
    <w:rsid w:val="00CE077A"/>
    <w:rsid w:val="00CE1ACA"/>
    <w:rsid w:val="00CE5937"/>
    <w:rsid w:val="00CF2A08"/>
    <w:rsid w:val="00CF5F7C"/>
    <w:rsid w:val="00CF67A5"/>
    <w:rsid w:val="00D048FE"/>
    <w:rsid w:val="00D04B6A"/>
    <w:rsid w:val="00D176DB"/>
    <w:rsid w:val="00D17E24"/>
    <w:rsid w:val="00D204DA"/>
    <w:rsid w:val="00D253FF"/>
    <w:rsid w:val="00D311A3"/>
    <w:rsid w:val="00D320FB"/>
    <w:rsid w:val="00D37CE4"/>
    <w:rsid w:val="00D47179"/>
    <w:rsid w:val="00D47F22"/>
    <w:rsid w:val="00D531C7"/>
    <w:rsid w:val="00D538DC"/>
    <w:rsid w:val="00D54A17"/>
    <w:rsid w:val="00D651E3"/>
    <w:rsid w:val="00D730E3"/>
    <w:rsid w:val="00D73AC0"/>
    <w:rsid w:val="00D76C0F"/>
    <w:rsid w:val="00D829D3"/>
    <w:rsid w:val="00D83540"/>
    <w:rsid w:val="00D85697"/>
    <w:rsid w:val="00D86ED1"/>
    <w:rsid w:val="00D872C4"/>
    <w:rsid w:val="00D87ACF"/>
    <w:rsid w:val="00D96D97"/>
    <w:rsid w:val="00DA07E9"/>
    <w:rsid w:val="00DA0894"/>
    <w:rsid w:val="00DA0E91"/>
    <w:rsid w:val="00DA4C09"/>
    <w:rsid w:val="00DA70C0"/>
    <w:rsid w:val="00DA7C69"/>
    <w:rsid w:val="00DB2D69"/>
    <w:rsid w:val="00DB4249"/>
    <w:rsid w:val="00DC50C3"/>
    <w:rsid w:val="00DC79F5"/>
    <w:rsid w:val="00DD36BD"/>
    <w:rsid w:val="00DD37D7"/>
    <w:rsid w:val="00DE51F4"/>
    <w:rsid w:val="00DE6934"/>
    <w:rsid w:val="00DF1776"/>
    <w:rsid w:val="00E0050D"/>
    <w:rsid w:val="00E01331"/>
    <w:rsid w:val="00E0229F"/>
    <w:rsid w:val="00E02A25"/>
    <w:rsid w:val="00E1321A"/>
    <w:rsid w:val="00E148C6"/>
    <w:rsid w:val="00E16029"/>
    <w:rsid w:val="00E216D8"/>
    <w:rsid w:val="00E2322B"/>
    <w:rsid w:val="00E26904"/>
    <w:rsid w:val="00E26CCA"/>
    <w:rsid w:val="00E272CB"/>
    <w:rsid w:val="00E31762"/>
    <w:rsid w:val="00E335C9"/>
    <w:rsid w:val="00E33645"/>
    <w:rsid w:val="00E33A69"/>
    <w:rsid w:val="00E430EE"/>
    <w:rsid w:val="00E44373"/>
    <w:rsid w:val="00E47CB6"/>
    <w:rsid w:val="00E5020C"/>
    <w:rsid w:val="00E50BDD"/>
    <w:rsid w:val="00E52ACC"/>
    <w:rsid w:val="00E5472E"/>
    <w:rsid w:val="00E5594F"/>
    <w:rsid w:val="00E6124A"/>
    <w:rsid w:val="00E62C33"/>
    <w:rsid w:val="00E62F5E"/>
    <w:rsid w:val="00E66156"/>
    <w:rsid w:val="00E761CD"/>
    <w:rsid w:val="00E8037E"/>
    <w:rsid w:val="00E87557"/>
    <w:rsid w:val="00E93D16"/>
    <w:rsid w:val="00EA174A"/>
    <w:rsid w:val="00EA6A9A"/>
    <w:rsid w:val="00EB03DB"/>
    <w:rsid w:val="00EB1AD6"/>
    <w:rsid w:val="00EB33E5"/>
    <w:rsid w:val="00EB36A0"/>
    <w:rsid w:val="00EB4C7E"/>
    <w:rsid w:val="00EB5265"/>
    <w:rsid w:val="00EB5C20"/>
    <w:rsid w:val="00EC3A4F"/>
    <w:rsid w:val="00ED17AE"/>
    <w:rsid w:val="00ED3F10"/>
    <w:rsid w:val="00ED4309"/>
    <w:rsid w:val="00ED4C33"/>
    <w:rsid w:val="00ED7AE8"/>
    <w:rsid w:val="00EE3800"/>
    <w:rsid w:val="00EE7AFE"/>
    <w:rsid w:val="00EF000D"/>
    <w:rsid w:val="00EF1495"/>
    <w:rsid w:val="00EF435C"/>
    <w:rsid w:val="00EF7035"/>
    <w:rsid w:val="00F00D48"/>
    <w:rsid w:val="00F0147E"/>
    <w:rsid w:val="00F0181D"/>
    <w:rsid w:val="00F01848"/>
    <w:rsid w:val="00F07D86"/>
    <w:rsid w:val="00F13C0E"/>
    <w:rsid w:val="00F14E05"/>
    <w:rsid w:val="00F17492"/>
    <w:rsid w:val="00F20B8E"/>
    <w:rsid w:val="00F25625"/>
    <w:rsid w:val="00F261D8"/>
    <w:rsid w:val="00F277B3"/>
    <w:rsid w:val="00F277EC"/>
    <w:rsid w:val="00F3327A"/>
    <w:rsid w:val="00F37474"/>
    <w:rsid w:val="00F43080"/>
    <w:rsid w:val="00F44DE2"/>
    <w:rsid w:val="00F54731"/>
    <w:rsid w:val="00F54EA4"/>
    <w:rsid w:val="00F558AA"/>
    <w:rsid w:val="00F56C95"/>
    <w:rsid w:val="00F606D1"/>
    <w:rsid w:val="00F64298"/>
    <w:rsid w:val="00F67B96"/>
    <w:rsid w:val="00F67F61"/>
    <w:rsid w:val="00F7548B"/>
    <w:rsid w:val="00F77E42"/>
    <w:rsid w:val="00F80421"/>
    <w:rsid w:val="00F81C7C"/>
    <w:rsid w:val="00F82C9A"/>
    <w:rsid w:val="00F82F73"/>
    <w:rsid w:val="00F90803"/>
    <w:rsid w:val="00F90DDE"/>
    <w:rsid w:val="00F9646C"/>
    <w:rsid w:val="00FA7040"/>
    <w:rsid w:val="00FB0334"/>
    <w:rsid w:val="00FB09C9"/>
    <w:rsid w:val="00FB243F"/>
    <w:rsid w:val="00FB4D12"/>
    <w:rsid w:val="00FC02C3"/>
    <w:rsid w:val="00FC0ABB"/>
    <w:rsid w:val="00FC1532"/>
    <w:rsid w:val="00FC4872"/>
    <w:rsid w:val="00FD4B71"/>
    <w:rsid w:val="00FD4DA4"/>
    <w:rsid w:val="00FE551F"/>
    <w:rsid w:val="00FF31C2"/>
    <w:rsid w:val="00FF5FE7"/>
    <w:rsid w:val="00FF60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84DEFB"/>
  <w15:chartTrackingRefBased/>
  <w15:docId w15:val="{DFA94339-DDE5-4950-958D-79891A49C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D253F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576A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576A9"/>
  </w:style>
  <w:style w:type="paragraph" w:styleId="Rodap">
    <w:name w:val="footer"/>
    <w:basedOn w:val="Normal"/>
    <w:link w:val="RodapChar"/>
    <w:uiPriority w:val="99"/>
    <w:unhideWhenUsed/>
    <w:rsid w:val="001576A9"/>
    <w:pPr>
      <w:tabs>
        <w:tab w:val="center" w:pos="4252"/>
        <w:tab w:val="right" w:pos="8504"/>
      </w:tabs>
      <w:spacing w:after="0" w:line="240" w:lineRule="auto"/>
    </w:pPr>
  </w:style>
  <w:style w:type="character" w:customStyle="1" w:styleId="RodapChar">
    <w:name w:val="Rodapé Char"/>
    <w:basedOn w:val="Fontepargpadro"/>
    <w:link w:val="Rodap"/>
    <w:uiPriority w:val="99"/>
    <w:rsid w:val="001576A9"/>
  </w:style>
  <w:style w:type="paragraph" w:styleId="PargrafodaLista">
    <w:name w:val="List Paragraph"/>
    <w:basedOn w:val="Normal"/>
    <w:link w:val="PargrafodaListaChar"/>
    <w:uiPriority w:val="34"/>
    <w:qFormat/>
    <w:rsid w:val="007F768D"/>
    <w:pPr>
      <w:ind w:left="720"/>
      <w:contextualSpacing/>
    </w:pPr>
  </w:style>
  <w:style w:type="paragraph" w:customStyle="1" w:styleId="Nivel2">
    <w:name w:val="Nivel 2"/>
    <w:basedOn w:val="Normal"/>
    <w:link w:val="Nivel2Char"/>
    <w:autoRedefine/>
    <w:qFormat/>
    <w:rsid w:val="007F768D"/>
    <w:pPr>
      <w:spacing w:before="120" w:after="120" w:line="276" w:lineRule="auto"/>
      <w:jc w:val="both"/>
    </w:pPr>
    <w:rPr>
      <w:rFonts w:ascii="Arial" w:eastAsia="Arial" w:hAnsi="Arial" w:cs="Arial"/>
      <w:kern w:val="0"/>
      <w:sz w:val="24"/>
      <w:szCs w:val="24"/>
      <w14:ligatures w14:val="none"/>
    </w:rPr>
  </w:style>
  <w:style w:type="character" w:customStyle="1" w:styleId="Nivel2Char">
    <w:name w:val="Nivel 2 Char"/>
    <w:basedOn w:val="Fontepargpadro"/>
    <w:link w:val="Nivel2"/>
    <w:locked/>
    <w:rsid w:val="007F768D"/>
    <w:rPr>
      <w:rFonts w:ascii="Arial" w:eastAsia="Arial" w:hAnsi="Arial" w:cs="Arial"/>
      <w:kern w:val="0"/>
      <w:sz w:val="24"/>
      <w:szCs w:val="24"/>
      <w14:ligatures w14:val="none"/>
    </w:rPr>
  </w:style>
  <w:style w:type="paragraph" w:customStyle="1" w:styleId="Nvel2-Red">
    <w:name w:val="Nível 2 -Red"/>
    <w:basedOn w:val="Nivel2"/>
    <w:link w:val="Nvel2-RedChar"/>
    <w:qFormat/>
    <w:rsid w:val="007F768D"/>
    <w:rPr>
      <w:i/>
      <w:iCs/>
      <w:color w:val="FF0000"/>
    </w:rPr>
  </w:style>
  <w:style w:type="character" w:customStyle="1" w:styleId="Nvel2-RedChar">
    <w:name w:val="Nível 2 -Red Char"/>
    <w:basedOn w:val="Nivel2Char"/>
    <w:link w:val="Nvel2-Red"/>
    <w:rsid w:val="007F768D"/>
    <w:rPr>
      <w:rFonts w:ascii="Arial" w:eastAsia="Arial" w:hAnsi="Arial" w:cs="Arial"/>
      <w:i/>
      <w:iCs/>
      <w:color w:val="FF0000"/>
      <w:kern w:val="0"/>
      <w:sz w:val="24"/>
      <w:szCs w:val="24"/>
      <w14:ligatures w14:val="none"/>
    </w:rPr>
  </w:style>
  <w:style w:type="paragraph" w:customStyle="1" w:styleId="Nivel01">
    <w:name w:val="Nivel 01"/>
    <w:basedOn w:val="Ttulo1"/>
    <w:next w:val="Normal"/>
    <w:link w:val="Nivel01Char"/>
    <w:autoRedefine/>
    <w:qFormat/>
    <w:rsid w:val="00D253FF"/>
    <w:pPr>
      <w:numPr>
        <w:numId w:val="2"/>
      </w:numPr>
      <w:tabs>
        <w:tab w:val="left" w:pos="567"/>
      </w:tabs>
      <w:spacing w:after="120" w:line="276" w:lineRule="auto"/>
      <w:jc w:val="both"/>
    </w:pPr>
    <w:rPr>
      <w:rFonts w:ascii="Arial" w:hAnsi="Arial" w:cs="Arial"/>
      <w:b/>
      <w:bCs/>
      <w:color w:val="auto"/>
      <w:kern w:val="0"/>
      <w:sz w:val="20"/>
      <w:szCs w:val="20"/>
      <w:lang w:eastAsia="pt-BR"/>
      <w14:ligatures w14:val="none"/>
    </w:rPr>
  </w:style>
  <w:style w:type="character" w:customStyle="1" w:styleId="Nivel01Char">
    <w:name w:val="Nivel 01 Char"/>
    <w:basedOn w:val="Fontepargpadro"/>
    <w:link w:val="Nivel01"/>
    <w:rsid w:val="00D253FF"/>
    <w:rPr>
      <w:rFonts w:ascii="Arial" w:eastAsiaTheme="majorEastAsia" w:hAnsi="Arial" w:cs="Arial"/>
      <w:b/>
      <w:bCs/>
      <w:kern w:val="0"/>
      <w:sz w:val="20"/>
      <w:szCs w:val="20"/>
      <w:lang w:eastAsia="pt-BR"/>
      <w14:ligatures w14:val="none"/>
    </w:rPr>
  </w:style>
  <w:style w:type="character" w:customStyle="1" w:styleId="Ttulo1Char">
    <w:name w:val="Título 1 Char"/>
    <w:basedOn w:val="Fontepargpadro"/>
    <w:link w:val="Ttulo1"/>
    <w:uiPriority w:val="9"/>
    <w:rsid w:val="00D253FF"/>
    <w:rPr>
      <w:rFonts w:asciiTheme="majorHAnsi" w:eastAsiaTheme="majorEastAsia" w:hAnsiTheme="majorHAnsi" w:cstheme="majorBidi"/>
      <w:color w:val="2F5496" w:themeColor="accent1" w:themeShade="BF"/>
      <w:sz w:val="32"/>
      <w:szCs w:val="32"/>
    </w:rPr>
  </w:style>
  <w:style w:type="table" w:customStyle="1" w:styleId="Tabelacomgrade1">
    <w:name w:val="Tabela com grade1"/>
    <w:basedOn w:val="Tabelanormal"/>
    <w:next w:val="Tabelacomgrade"/>
    <w:uiPriority w:val="39"/>
    <w:rsid w:val="00BC1538"/>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BC1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BC1538"/>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8F4F7B"/>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4453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44534"/>
    <w:rPr>
      <w:rFonts w:ascii="Segoe UI" w:hAnsi="Segoe UI" w:cs="Segoe UI"/>
      <w:sz w:val="18"/>
      <w:szCs w:val="18"/>
    </w:rPr>
  </w:style>
  <w:style w:type="paragraph" w:styleId="Corpodetexto">
    <w:name w:val="Body Text"/>
    <w:basedOn w:val="Normal"/>
    <w:link w:val="CorpodetextoChar"/>
    <w:qFormat/>
    <w:rsid w:val="001C1252"/>
    <w:pPr>
      <w:spacing w:before="120" w:after="0" w:line="240" w:lineRule="auto"/>
      <w:ind w:left="1191"/>
      <w:jc w:val="both"/>
    </w:pPr>
    <w:rPr>
      <w:rFonts w:ascii="Times New Roman" w:eastAsia="Times New Roman" w:hAnsi="Times New Roman" w:cs="Times New Roman"/>
      <w:b/>
      <w:bCs/>
      <w:kern w:val="0"/>
      <w:sz w:val="24"/>
      <w:szCs w:val="24"/>
      <w:lang w:eastAsia="zh-CN"/>
      <w14:ligatures w14:val="none"/>
    </w:rPr>
  </w:style>
  <w:style w:type="character" w:customStyle="1" w:styleId="CorpodetextoChar">
    <w:name w:val="Corpo de texto Char"/>
    <w:basedOn w:val="Fontepargpadro"/>
    <w:link w:val="Corpodetexto"/>
    <w:qFormat/>
    <w:rsid w:val="001C1252"/>
    <w:rPr>
      <w:rFonts w:ascii="Times New Roman" w:eastAsia="Times New Roman" w:hAnsi="Times New Roman" w:cs="Times New Roman"/>
      <w:b/>
      <w:bCs/>
      <w:kern w:val="0"/>
      <w:sz w:val="24"/>
      <w:szCs w:val="24"/>
      <w:lang w:eastAsia="zh-CN"/>
      <w14:ligatures w14:val="none"/>
    </w:rPr>
  </w:style>
  <w:style w:type="character" w:customStyle="1" w:styleId="selectable-text">
    <w:name w:val="selectable-text"/>
    <w:basedOn w:val="Fontepargpadro"/>
    <w:rsid w:val="00356D07"/>
  </w:style>
  <w:style w:type="character" w:styleId="Forte">
    <w:name w:val="Strong"/>
    <w:basedOn w:val="Fontepargpadro"/>
    <w:uiPriority w:val="22"/>
    <w:qFormat/>
    <w:rsid w:val="00356D07"/>
    <w:rPr>
      <w:b/>
      <w:bCs/>
    </w:rPr>
  </w:style>
  <w:style w:type="paragraph" w:customStyle="1" w:styleId="Default">
    <w:name w:val="Default"/>
    <w:rsid w:val="00572DEC"/>
    <w:pPr>
      <w:suppressAutoHyphens/>
      <w:spacing w:after="0" w:line="240" w:lineRule="auto"/>
    </w:pPr>
    <w:rPr>
      <w:rFonts w:ascii="Times New Roman" w:eastAsia="Calibri" w:hAnsi="Times New Roman" w:cs="Times New Roman"/>
      <w:color w:val="000000"/>
      <w:kern w:val="0"/>
      <w:sz w:val="24"/>
      <w:szCs w:val="24"/>
      <w:lang w:eastAsia="zh-CN"/>
      <w14:ligatures w14:val="none"/>
    </w:rPr>
  </w:style>
  <w:style w:type="character" w:styleId="Hyperlink">
    <w:name w:val="Hyperlink"/>
    <w:basedOn w:val="Fontepargpadro"/>
    <w:uiPriority w:val="99"/>
    <w:unhideWhenUsed/>
    <w:rsid w:val="00445EE9"/>
    <w:rPr>
      <w:color w:val="0563C1" w:themeColor="hyperlink"/>
      <w:u w:val="single"/>
    </w:rPr>
  </w:style>
  <w:style w:type="character" w:styleId="MenoPendente">
    <w:name w:val="Unresolved Mention"/>
    <w:basedOn w:val="Fontepargpadro"/>
    <w:uiPriority w:val="99"/>
    <w:semiHidden/>
    <w:unhideWhenUsed/>
    <w:rsid w:val="00445EE9"/>
    <w:rPr>
      <w:color w:val="605E5C"/>
      <w:shd w:val="clear" w:color="auto" w:fill="E1DFDD"/>
    </w:rPr>
  </w:style>
  <w:style w:type="character" w:customStyle="1" w:styleId="PargrafodaListaChar">
    <w:name w:val="Parágrafo da Lista Char"/>
    <w:basedOn w:val="Fontepargpadro"/>
    <w:link w:val="PargrafodaLista"/>
    <w:uiPriority w:val="34"/>
    <w:qFormat/>
    <w:rsid w:val="002A4CCA"/>
  </w:style>
  <w:style w:type="paragraph" w:customStyle="1" w:styleId="Standard">
    <w:name w:val="Standard"/>
    <w:rsid w:val="00A34206"/>
    <w:pPr>
      <w:widowControl w:val="0"/>
      <w:suppressAutoHyphens/>
      <w:spacing w:after="0" w:line="240" w:lineRule="auto"/>
      <w:textAlignment w:val="baseline"/>
    </w:pPr>
    <w:rPr>
      <w:rFonts w:ascii="Times New Roman" w:eastAsia="SimSun" w:hAnsi="Times New Roman" w:cs="Mangal"/>
      <w:sz w:val="24"/>
      <w:szCs w:val="24"/>
      <w:lang w:eastAsia="zh-CN" w:bidi="hi-IN"/>
      <w14:ligatures w14:val="none"/>
    </w:rPr>
  </w:style>
  <w:style w:type="paragraph" w:customStyle="1" w:styleId="Textbody">
    <w:name w:val="Text body"/>
    <w:basedOn w:val="Standard"/>
    <w:rsid w:val="00A546EC"/>
    <w:pPr>
      <w:widowControl/>
      <w:autoSpaceDN w:val="0"/>
      <w:spacing w:after="140" w:line="276" w:lineRule="auto"/>
    </w:pPr>
    <w:rPr>
      <w:rFonts w:ascii="Liberation Serif" w:eastAsia="NSimSun" w:hAnsi="Liberation Serif"/>
      <w:kern w:val="3"/>
    </w:rPr>
  </w:style>
  <w:style w:type="paragraph" w:styleId="Ttulo">
    <w:name w:val="Title"/>
    <w:basedOn w:val="Standard"/>
    <w:next w:val="Textbody"/>
    <w:link w:val="TtuloChar"/>
    <w:uiPriority w:val="10"/>
    <w:qFormat/>
    <w:rsid w:val="00A546EC"/>
    <w:pPr>
      <w:keepNext/>
      <w:widowControl/>
      <w:autoSpaceDN w:val="0"/>
      <w:spacing w:before="240" w:after="120"/>
      <w:ind w:right="137"/>
      <w:jc w:val="center"/>
    </w:pPr>
    <w:rPr>
      <w:rFonts w:ascii="Arial" w:eastAsia="Arial" w:hAnsi="Arial" w:cs="Arial"/>
      <w:b/>
      <w:bCs/>
      <w:kern w:val="3"/>
      <w:u w:val="single" w:color="000000"/>
      <w:lang w:val="pt-PT" w:eastAsia="en-US" w:bidi="ar-SA"/>
    </w:rPr>
  </w:style>
  <w:style w:type="character" w:customStyle="1" w:styleId="TtuloChar">
    <w:name w:val="Título Char"/>
    <w:basedOn w:val="Fontepargpadro"/>
    <w:link w:val="Ttulo"/>
    <w:uiPriority w:val="10"/>
    <w:rsid w:val="00A546EC"/>
    <w:rPr>
      <w:rFonts w:ascii="Arial" w:eastAsia="Arial" w:hAnsi="Arial" w:cs="Arial"/>
      <w:b/>
      <w:bCs/>
      <w:kern w:val="3"/>
      <w:sz w:val="24"/>
      <w:szCs w:val="24"/>
      <w:u w:val="single" w:color="000000"/>
      <w:lang w:val="pt-PT"/>
      <w14:ligatures w14:val="none"/>
    </w:rPr>
  </w:style>
  <w:style w:type="character" w:customStyle="1" w:styleId="StrongEmphasis">
    <w:name w:val="Strong Emphasis"/>
    <w:rsid w:val="00A546EC"/>
    <w:rPr>
      <w:b/>
      <w:bCs/>
    </w:rPr>
  </w:style>
  <w:style w:type="table" w:styleId="SimplesTabela2">
    <w:name w:val="Plain Table 2"/>
    <w:basedOn w:val="Tabelanormal"/>
    <w:uiPriority w:val="42"/>
    <w:rsid w:val="00C4679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isselectedend">
    <w:name w:val="isselectedend"/>
    <w:basedOn w:val="Normal"/>
    <w:rsid w:val="00120B4D"/>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NormalWeb">
    <w:name w:val="Normal (Web)"/>
    <w:basedOn w:val="Normal"/>
    <w:uiPriority w:val="99"/>
    <w:semiHidden/>
    <w:unhideWhenUsed/>
    <w:rsid w:val="00120B4D"/>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6B7FE-DCF0-4D1F-A817-85E141A35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11725</Words>
  <Characters>63315</Characters>
  <Application>Microsoft Office Word</Application>
  <DocSecurity>0</DocSecurity>
  <Lines>527</Lines>
  <Paragraphs>149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Compras</dc:creator>
  <cp:keywords/>
  <dc:description/>
  <cp:lastModifiedBy>Informática Prefeitura Municipal de Santa Rosa</cp:lastModifiedBy>
  <cp:revision>3</cp:revision>
  <cp:lastPrinted>2026-07-27T17:35:00Z</cp:lastPrinted>
  <dcterms:created xsi:type="dcterms:W3CDTF">2026-07-24T19:26:00Z</dcterms:created>
  <dcterms:modified xsi:type="dcterms:W3CDTF">2026-07-27T17:36:00Z</dcterms:modified>
</cp:coreProperties>
</file>